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01FD6" w14:textId="4CCBC397" w:rsidR="00031EB1" w:rsidRPr="00394C6C" w:rsidRDefault="00031EB1" w:rsidP="00031EB1">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w:t>
      </w:r>
      <w:r w:rsidR="00015478">
        <w:rPr>
          <w:rFonts w:cs="Times New Roman"/>
          <w:b/>
          <w:sz w:val="24"/>
          <w:lang w:val="de-DE" w:eastAsia="x-none"/>
        </w:rPr>
        <w:t>G</w:t>
      </w:r>
      <w:r w:rsidR="000D40CB">
        <w:rPr>
          <w:rFonts w:cs="Times New Roman"/>
          <w:b/>
          <w:sz w:val="24"/>
          <w:lang w:val="de-DE" w:eastAsia="x-none"/>
        </w:rPr>
        <w:t>-RAN WG2 Meeting #128</w:t>
      </w:r>
      <w:r w:rsidR="000D40CB">
        <w:rPr>
          <w:rFonts w:cs="Times New Roman"/>
          <w:b/>
          <w:sz w:val="24"/>
          <w:lang w:val="de-DE" w:eastAsia="x-none"/>
        </w:rPr>
        <w:tab/>
        <w:t>R2-2410888</w:t>
      </w:r>
      <w:bookmarkStart w:id="1" w:name="_GoBack"/>
      <w:bookmarkEnd w:id="1"/>
    </w:p>
    <w:p w14:paraId="21125865" w14:textId="77777777" w:rsidR="00031EB1" w:rsidRPr="00394C6C" w:rsidRDefault="00031EB1" w:rsidP="00031EB1">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Orlando, USA, Nov 18th – 22nd</w:t>
      </w:r>
      <w:r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1BC9160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A5B6B">
        <w:rPr>
          <w:rFonts w:cs="Arial"/>
          <w:b/>
          <w:bCs/>
          <w:sz w:val="24"/>
        </w:rPr>
        <w:t>8.6.3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A66EBFA"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A1914">
        <w:rPr>
          <w:rFonts w:eastAsia="SimSun"/>
          <w:b/>
          <w:bCs/>
          <w:sz w:val="24"/>
          <w:szCs w:val="20"/>
          <w:lang w:val="en-GB" w:eastAsia="en-US"/>
        </w:rPr>
        <w:t xml:space="preserve">Support of </w:t>
      </w:r>
      <w:r w:rsidR="00C40080">
        <w:rPr>
          <w:rFonts w:eastAsia="SimSun"/>
          <w:b/>
          <w:bCs/>
          <w:sz w:val="24"/>
          <w:szCs w:val="20"/>
          <w:lang w:val="en-GB" w:eastAsia="en-US"/>
        </w:rPr>
        <w:t xml:space="preserve">L1 </w:t>
      </w:r>
      <w:r w:rsidR="00CA1914">
        <w:rPr>
          <w:rFonts w:eastAsia="SimSun"/>
          <w:b/>
          <w:bCs/>
          <w:sz w:val="24"/>
          <w:szCs w:val="20"/>
          <w:lang w:val="en-GB" w:eastAsia="en-US"/>
        </w:rPr>
        <w:t>Event Triggered</w:t>
      </w:r>
      <w:r w:rsidR="00C40080">
        <w:rPr>
          <w:rFonts w:eastAsia="SimSun"/>
          <w:b/>
          <w:bCs/>
          <w:sz w:val="24"/>
          <w:szCs w:val="20"/>
          <w:lang w:val="en-GB" w:eastAsia="en-US"/>
        </w:rPr>
        <w:t xml:space="preserve"> Measurement Report</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32DD2FDA" w14:textId="6565C292" w:rsidR="00031EB1" w:rsidRDefault="004A5B6B" w:rsidP="007B2CBD">
      <w:pPr>
        <w:jc w:val="both"/>
        <w:rPr>
          <w:rFonts w:eastAsia="SimSun"/>
          <w:lang w:val="en-GB" w:eastAsia="zh-CN"/>
        </w:rPr>
      </w:pPr>
      <w:r>
        <w:rPr>
          <w:rFonts w:eastAsia="맑은 고딕"/>
          <w:lang w:val="en-GB" w:eastAsia="ko-KR"/>
        </w:rPr>
        <w:t>During</w:t>
      </w:r>
      <w:r w:rsidR="004C026E">
        <w:rPr>
          <w:rFonts w:eastAsia="맑은 고딕" w:hint="eastAsia"/>
          <w:lang w:val="en-GB" w:eastAsia="ko-KR"/>
        </w:rPr>
        <w:t xml:space="preserve"> RAN2#12</w:t>
      </w:r>
      <w:r w:rsidR="004C026E">
        <w:rPr>
          <w:rFonts w:eastAsia="맑은 고딕"/>
          <w:lang w:val="en-GB" w:eastAsia="ko-KR"/>
        </w:rPr>
        <w:t>6</w:t>
      </w:r>
      <w:r w:rsidR="007B2CBD">
        <w:rPr>
          <w:rFonts w:eastAsia="맑은 고딕"/>
          <w:lang w:val="en-GB" w:eastAsia="ko-KR"/>
        </w:rPr>
        <w:t>, RNA2#127</w:t>
      </w:r>
      <w:r>
        <w:rPr>
          <w:rFonts w:eastAsia="맑은 고딕"/>
          <w:lang w:val="en-GB" w:eastAsia="ko-KR"/>
        </w:rPr>
        <w:t xml:space="preserve"> and RAN2#127</w:t>
      </w:r>
      <w:r w:rsidR="007B2CBD">
        <w:rPr>
          <w:rFonts w:eastAsia="맑은 고딕"/>
          <w:lang w:val="en-GB" w:eastAsia="ko-KR"/>
        </w:rPr>
        <w:t>bis</w:t>
      </w:r>
      <w:r w:rsidR="004C026E">
        <w:rPr>
          <w:rFonts w:eastAsia="맑은 고딕" w:hint="eastAsia"/>
          <w:lang w:val="en-GB" w:eastAsia="ko-KR"/>
        </w:rPr>
        <w:t xml:space="preserve"> meeting</w:t>
      </w:r>
      <w:r>
        <w:rPr>
          <w:rFonts w:eastAsia="맑은 고딕"/>
          <w:lang w:val="en-GB" w:eastAsia="ko-KR"/>
        </w:rPr>
        <w:t>s</w:t>
      </w:r>
      <w:r w:rsidR="004C026E">
        <w:rPr>
          <w:rFonts w:eastAsia="맑은 고딕" w:hint="eastAsia"/>
          <w:lang w:val="en-GB" w:eastAsia="ko-KR"/>
        </w:rPr>
        <w:t xml:space="preserve">, RAN2 </w:t>
      </w:r>
      <w:r w:rsidR="007B2CBD">
        <w:rPr>
          <w:rFonts w:eastAsia="맑은 고딕"/>
          <w:lang w:val="en-GB" w:eastAsia="ko-KR"/>
        </w:rPr>
        <w:t xml:space="preserve">reached a lot of </w:t>
      </w:r>
      <w:r w:rsidR="004C026E">
        <w:rPr>
          <w:rFonts w:eastAsia="맑은 고딕"/>
          <w:lang w:val="en-GB" w:eastAsia="ko-KR"/>
        </w:rPr>
        <w:t>agreements for event-triggered L1 measurement enhancements for LTM</w:t>
      </w:r>
      <w:r w:rsidR="00394C6C">
        <w:rPr>
          <w:rFonts w:eastAsia="맑은 고딕" w:hint="eastAsia"/>
          <w:lang w:val="en-GB" w:eastAsia="ko-KR"/>
        </w:rPr>
        <w:t>.</w:t>
      </w:r>
      <w:r w:rsidR="007B2CBD">
        <w:rPr>
          <w:rFonts w:eastAsia="맑은 고딕"/>
          <w:lang w:val="en-GB" w:eastAsia="ko-KR"/>
        </w:rPr>
        <w:t xml:space="preserve"> See the Annex in section 4.</w:t>
      </w:r>
      <w:r w:rsidR="007B2CBD">
        <w:rPr>
          <w:rFonts w:eastAsia="SimSun"/>
          <w:lang w:val="en-GB" w:eastAsia="zh-CN"/>
        </w:rPr>
        <w:t xml:space="preserve"> </w:t>
      </w:r>
    </w:p>
    <w:p w14:paraId="33F27C35" w14:textId="1065F7B9"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397197" w:rsidRPr="00397197">
        <w:rPr>
          <w:rFonts w:eastAsia="맑은 고딕"/>
          <w:lang w:val="en-GB" w:eastAsia="ko-KR"/>
        </w:rPr>
        <w:t>event triggered L1 measurement re</w:t>
      </w:r>
      <w:r>
        <w:rPr>
          <w:rFonts w:eastAsia="맑은 고딕"/>
          <w:lang w:val="en-GB" w:eastAsia="ko-KR"/>
        </w:rPr>
        <w:t>porting in detail.</w:t>
      </w:r>
    </w:p>
    <w:p w14:paraId="51ABF603" w14:textId="77F16EB6" w:rsidR="00DC6A61" w:rsidRPr="006E13D1" w:rsidRDefault="00DC6A61" w:rsidP="00B7538C">
      <w:pPr>
        <w:pStyle w:val="1"/>
      </w:pPr>
      <w:r>
        <w:t>Discussion</w:t>
      </w:r>
    </w:p>
    <w:p w14:paraId="38D3A860" w14:textId="034A9966" w:rsidR="00D51D81" w:rsidRDefault="00D51D81" w:rsidP="00D51D81">
      <w:pPr>
        <w:rPr>
          <w:rFonts w:eastAsia="SimSun"/>
          <w:i/>
          <w:u w:val="single"/>
          <w:lang w:val="en-GB" w:eastAsia="zh-CN"/>
        </w:rPr>
      </w:pPr>
      <w:bookmarkStart w:id="2" w:name="_Toc60777407"/>
      <w:bookmarkStart w:id="3" w:name="_Toc146781493"/>
      <w:bookmarkStart w:id="4" w:name="_Hlk142252059"/>
      <w:bookmarkEnd w:id="0"/>
      <w:r>
        <w:rPr>
          <w:rFonts w:eastAsia="SimSun"/>
          <w:i/>
          <w:u w:val="single"/>
          <w:lang w:val="en-GB" w:eastAsia="zh-CN"/>
        </w:rPr>
        <w:t xml:space="preserve">Issue </w:t>
      </w:r>
      <w:r w:rsidR="00CF2AE8">
        <w:rPr>
          <w:rFonts w:eastAsia="SimSun"/>
          <w:i/>
          <w:u w:val="single"/>
          <w:lang w:val="en-GB" w:eastAsia="zh-CN"/>
        </w:rPr>
        <w:t>1</w:t>
      </w:r>
      <w:r>
        <w:rPr>
          <w:rFonts w:eastAsia="SimSun"/>
          <w:i/>
          <w:u w:val="single"/>
          <w:lang w:val="en-GB" w:eastAsia="zh-CN"/>
        </w:rPr>
        <w:t>:</w:t>
      </w:r>
      <w:r w:rsidRPr="004C026E">
        <w:rPr>
          <w:u w:val="single"/>
        </w:rPr>
        <w:t xml:space="preserve"> </w:t>
      </w:r>
      <w:r w:rsidR="000D0D81" w:rsidRPr="000D0D81">
        <w:rPr>
          <w:rFonts w:eastAsia="SimSun"/>
          <w:i/>
          <w:u w:val="single"/>
          <w:lang w:val="en-GB" w:eastAsia="zh-CN"/>
        </w:rPr>
        <w:t xml:space="preserve">TTT operation per beam or </w:t>
      </w:r>
      <w:r w:rsidR="000D0D81">
        <w:rPr>
          <w:rFonts w:eastAsia="SimSun"/>
          <w:i/>
          <w:u w:val="single"/>
          <w:lang w:val="en-GB" w:eastAsia="zh-CN"/>
        </w:rPr>
        <w:t>per cell (TTT reset)</w:t>
      </w:r>
    </w:p>
    <w:p w14:paraId="6FAFFBC7" w14:textId="4AD6DDD5" w:rsidR="00897797" w:rsidRDefault="000D0D81" w:rsidP="00D51D81">
      <w:pPr>
        <w:rPr>
          <w:rFonts w:eastAsia="맑은 고딕"/>
          <w:lang w:val="en-GB" w:eastAsia="ko-KR"/>
        </w:rPr>
      </w:pPr>
      <w:r>
        <w:rPr>
          <w:rFonts w:eastAsia="맑은 고딕" w:hint="eastAsia"/>
          <w:lang w:val="en-GB" w:eastAsia="ko-KR"/>
        </w:rPr>
        <w:t>In the last RAN2</w:t>
      </w:r>
      <w:r>
        <w:rPr>
          <w:rFonts w:eastAsia="맑은 고딕"/>
          <w:lang w:val="en-GB" w:eastAsia="ko-KR"/>
        </w:rPr>
        <w:t xml:space="preserve"> meeting, there were two different proposals regarding how TTT is operated based on the L1 measurements. We summarize the two options below.</w:t>
      </w:r>
    </w:p>
    <w:p w14:paraId="37E5B51D" w14:textId="77777777" w:rsidR="00A52BAB" w:rsidRDefault="000D0D81" w:rsidP="00A52BAB">
      <w:pPr>
        <w:pStyle w:val="a8"/>
        <w:numPr>
          <w:ilvl w:val="0"/>
          <w:numId w:val="28"/>
        </w:numPr>
        <w:rPr>
          <w:rFonts w:eastAsia="맑은 고딕"/>
          <w:sz w:val="20"/>
          <w:szCs w:val="20"/>
          <w:lang w:val="en-GB" w:eastAsia="ko-KR"/>
        </w:rPr>
      </w:pPr>
      <w:r w:rsidRPr="000D0D81">
        <w:rPr>
          <w:rFonts w:eastAsia="맑은 고딕"/>
          <w:sz w:val="20"/>
          <w:szCs w:val="20"/>
          <w:lang w:val="en-GB" w:eastAsia="ko-KR"/>
        </w:rPr>
        <w:t xml:space="preserve">Option 1: </w:t>
      </w:r>
      <w:r w:rsidR="00A52BAB">
        <w:rPr>
          <w:rFonts w:eastAsia="맑은 고딕"/>
          <w:sz w:val="20"/>
          <w:szCs w:val="20"/>
          <w:lang w:val="en-GB" w:eastAsia="ko-KR"/>
        </w:rPr>
        <w:t>Based on the beam level L1 measurement, UE report the</w:t>
      </w:r>
      <w:r w:rsidR="00A52BAB" w:rsidRPr="00A52BAB">
        <w:rPr>
          <w:rFonts w:eastAsia="맑은 고딕"/>
          <w:sz w:val="20"/>
          <w:szCs w:val="20"/>
          <w:lang w:val="en-GB" w:eastAsia="ko-KR"/>
        </w:rPr>
        <w:t xml:space="preserve"> beam level </w:t>
      </w:r>
      <w:r w:rsidR="00A52BAB">
        <w:rPr>
          <w:rFonts w:eastAsia="맑은 고딕"/>
          <w:sz w:val="20"/>
          <w:szCs w:val="20"/>
          <w:lang w:val="en-GB" w:eastAsia="ko-KR"/>
        </w:rPr>
        <w:t>measurement results i.e. beam(s) trigger the event is reported</w:t>
      </w:r>
      <w:r w:rsidR="00A52BAB" w:rsidRPr="00A52BAB">
        <w:rPr>
          <w:rFonts w:eastAsia="맑은 고딕"/>
          <w:sz w:val="20"/>
          <w:szCs w:val="20"/>
          <w:lang w:val="en-GB" w:eastAsia="ko-KR"/>
        </w:rPr>
        <w:t xml:space="preserve">. </w:t>
      </w:r>
    </w:p>
    <w:p w14:paraId="5CC5A18B" w14:textId="7B04CE6F" w:rsidR="00A52BAB" w:rsidRDefault="00A52BAB" w:rsidP="00A52BAB">
      <w:pPr>
        <w:pStyle w:val="a8"/>
        <w:numPr>
          <w:ilvl w:val="1"/>
          <w:numId w:val="28"/>
        </w:numPr>
        <w:rPr>
          <w:rFonts w:eastAsia="맑은 고딕"/>
          <w:sz w:val="20"/>
          <w:szCs w:val="20"/>
          <w:lang w:val="en-GB" w:eastAsia="ko-KR"/>
        </w:rPr>
      </w:pPr>
      <w:r>
        <w:rPr>
          <w:rFonts w:eastAsia="맑은 고딕"/>
          <w:sz w:val="20"/>
          <w:szCs w:val="20"/>
          <w:lang w:val="en-GB" w:eastAsia="ko-KR"/>
        </w:rPr>
        <w:t>T</w:t>
      </w:r>
      <w:r w:rsidRPr="00A52BAB">
        <w:rPr>
          <w:rFonts w:eastAsia="맑은 고딕"/>
          <w:sz w:val="20"/>
          <w:szCs w:val="20"/>
          <w:lang w:val="en-GB" w:eastAsia="ko-KR"/>
        </w:rPr>
        <w:t>rigger event is configured</w:t>
      </w:r>
      <w:r>
        <w:rPr>
          <w:rFonts w:eastAsia="맑은 고딕"/>
          <w:sz w:val="20"/>
          <w:szCs w:val="20"/>
          <w:lang w:val="en-GB" w:eastAsia="ko-KR"/>
        </w:rPr>
        <w:t>/evaluated</w:t>
      </w:r>
      <w:r w:rsidRPr="00A52BAB">
        <w:rPr>
          <w:rFonts w:eastAsia="맑은 고딕"/>
          <w:sz w:val="20"/>
          <w:szCs w:val="20"/>
          <w:lang w:val="en-GB" w:eastAsia="ko-KR"/>
        </w:rPr>
        <w:t xml:space="preserve"> for single beam. </w:t>
      </w:r>
    </w:p>
    <w:p w14:paraId="30091F14" w14:textId="2399B847" w:rsidR="000D0D81" w:rsidRDefault="00A52BAB" w:rsidP="00A52BAB">
      <w:pPr>
        <w:pStyle w:val="a8"/>
        <w:numPr>
          <w:ilvl w:val="1"/>
          <w:numId w:val="28"/>
        </w:numPr>
        <w:rPr>
          <w:rFonts w:eastAsia="맑은 고딕"/>
          <w:sz w:val="20"/>
          <w:szCs w:val="20"/>
          <w:lang w:val="en-GB" w:eastAsia="ko-KR"/>
        </w:rPr>
      </w:pPr>
      <w:r w:rsidRPr="00A52BAB">
        <w:rPr>
          <w:rFonts w:eastAsia="맑은 고딕"/>
          <w:sz w:val="20"/>
          <w:szCs w:val="20"/>
          <w:lang w:val="en-GB" w:eastAsia="ko-KR"/>
        </w:rPr>
        <w:t xml:space="preserve">TTT is reset if the event condition does not meet </w:t>
      </w:r>
      <w:r>
        <w:rPr>
          <w:rFonts w:eastAsia="맑은 고딕"/>
          <w:sz w:val="20"/>
          <w:szCs w:val="20"/>
          <w:lang w:val="en-GB" w:eastAsia="ko-KR"/>
        </w:rPr>
        <w:t>e.g. quality of this event triggered beam is not satisfy the execution condition, or current beam change case.</w:t>
      </w:r>
    </w:p>
    <w:p w14:paraId="5B3F4778" w14:textId="77777777" w:rsidR="00A52BAB" w:rsidRDefault="00A52BAB" w:rsidP="00A52BAB">
      <w:pPr>
        <w:pStyle w:val="a8"/>
        <w:ind w:left="1200"/>
        <w:rPr>
          <w:rFonts w:eastAsia="맑은 고딕"/>
          <w:sz w:val="20"/>
          <w:szCs w:val="20"/>
          <w:lang w:val="en-GB" w:eastAsia="ko-KR"/>
        </w:rPr>
      </w:pPr>
    </w:p>
    <w:p w14:paraId="7EEEDF57" w14:textId="1ACEDAEA" w:rsidR="00A52BAB" w:rsidRDefault="00A52BAB" w:rsidP="00A52BAB">
      <w:pPr>
        <w:pStyle w:val="a8"/>
        <w:numPr>
          <w:ilvl w:val="0"/>
          <w:numId w:val="28"/>
        </w:numPr>
        <w:rPr>
          <w:rFonts w:eastAsia="맑은 고딕"/>
          <w:sz w:val="20"/>
          <w:szCs w:val="20"/>
          <w:lang w:val="en-GB" w:eastAsia="ko-KR"/>
        </w:rPr>
      </w:pPr>
      <w:r>
        <w:rPr>
          <w:rFonts w:eastAsia="맑은 고딕"/>
          <w:sz w:val="20"/>
          <w:szCs w:val="20"/>
          <w:lang w:val="en-GB" w:eastAsia="ko-KR"/>
        </w:rPr>
        <w:t>Option 2: Based on the beam level L1 measurement, UE report the cell</w:t>
      </w:r>
      <w:r w:rsidR="00327C9A">
        <w:rPr>
          <w:rFonts w:eastAsia="맑은 고딕"/>
          <w:sz w:val="20"/>
          <w:szCs w:val="20"/>
          <w:lang w:val="en-GB" w:eastAsia="ko-KR"/>
        </w:rPr>
        <w:t xml:space="preserve"> level measurement results</w:t>
      </w:r>
      <w:r w:rsidR="008326F4">
        <w:rPr>
          <w:rFonts w:eastAsia="맑은 고딕"/>
          <w:sz w:val="20"/>
          <w:szCs w:val="20"/>
          <w:lang w:val="en-GB" w:eastAsia="ko-KR"/>
        </w:rPr>
        <w:t xml:space="preserve"> </w:t>
      </w:r>
      <w:r w:rsidR="00881C0B">
        <w:rPr>
          <w:rFonts w:eastAsia="맑은 고딕"/>
          <w:sz w:val="20"/>
          <w:szCs w:val="20"/>
          <w:lang w:val="en-GB" w:eastAsia="ko-KR"/>
        </w:rPr>
        <w:t xml:space="preserve">i.e. </w:t>
      </w:r>
      <w:r w:rsidR="00881C0B">
        <w:rPr>
          <w:rFonts w:eastAsia="맑은 고딕" w:hint="eastAsia"/>
          <w:sz w:val="20"/>
          <w:szCs w:val="20"/>
          <w:lang w:val="en-GB" w:eastAsia="ko-KR"/>
        </w:rPr>
        <w:t>report</w:t>
      </w:r>
      <w:r w:rsidR="00881C0B">
        <w:rPr>
          <w:rFonts w:eastAsia="맑은 고딕"/>
          <w:sz w:val="20"/>
          <w:szCs w:val="20"/>
          <w:lang w:val="en-GB" w:eastAsia="ko-KR"/>
        </w:rPr>
        <w:t xml:space="preserve"> single or</w:t>
      </w:r>
      <w:r w:rsidR="00881C0B">
        <w:rPr>
          <w:rFonts w:eastAsia="맑은 고딕" w:hint="eastAsia"/>
          <w:sz w:val="20"/>
          <w:szCs w:val="20"/>
          <w:lang w:val="en-GB" w:eastAsia="ko-KR"/>
        </w:rPr>
        <w:t xml:space="preserve"> </w:t>
      </w:r>
      <w:r w:rsidR="00881C0B">
        <w:rPr>
          <w:rFonts w:eastAsia="맑은 고딕"/>
          <w:sz w:val="20"/>
          <w:szCs w:val="20"/>
          <w:lang w:val="en-GB" w:eastAsia="ko-KR"/>
        </w:rPr>
        <w:t>multiple beams in the CSI resource set.</w:t>
      </w:r>
    </w:p>
    <w:p w14:paraId="6FBA0611" w14:textId="44091D48" w:rsidR="00327C9A" w:rsidRDefault="00327C9A" w:rsidP="005E25DC">
      <w:pPr>
        <w:pStyle w:val="a8"/>
        <w:numPr>
          <w:ilvl w:val="0"/>
          <w:numId w:val="30"/>
        </w:numPr>
        <w:rPr>
          <w:rFonts w:eastAsia="맑은 고딕"/>
          <w:sz w:val="20"/>
          <w:szCs w:val="20"/>
          <w:lang w:val="en-GB" w:eastAsia="ko-KR"/>
        </w:rPr>
      </w:pPr>
      <w:r>
        <w:rPr>
          <w:rFonts w:eastAsia="맑은 고딕" w:hint="eastAsia"/>
          <w:sz w:val="20"/>
          <w:szCs w:val="20"/>
          <w:lang w:val="en-GB" w:eastAsia="ko-KR"/>
        </w:rPr>
        <w:t>First event is triggered by the single beam</w:t>
      </w:r>
      <w:r w:rsidR="005E25DC">
        <w:rPr>
          <w:rFonts w:eastAsia="맑은 고딕"/>
          <w:sz w:val="20"/>
          <w:szCs w:val="20"/>
          <w:lang w:val="en-GB" w:eastAsia="ko-KR"/>
        </w:rPr>
        <w:t xml:space="preserve"> in a </w:t>
      </w:r>
      <w:r w:rsidR="005E25DC" w:rsidRPr="005E25DC">
        <w:rPr>
          <w:rFonts w:eastAsia="맑은 고딕"/>
          <w:sz w:val="20"/>
          <w:szCs w:val="20"/>
          <w:lang w:val="en-GB" w:eastAsia="ko-KR"/>
        </w:rPr>
        <w:t>CSI resource set</w:t>
      </w:r>
    </w:p>
    <w:p w14:paraId="2FB2C608" w14:textId="00183017" w:rsidR="00327C9A" w:rsidRDefault="00327C9A" w:rsidP="005E25DC">
      <w:pPr>
        <w:pStyle w:val="a8"/>
        <w:numPr>
          <w:ilvl w:val="0"/>
          <w:numId w:val="30"/>
        </w:numPr>
        <w:rPr>
          <w:rFonts w:eastAsia="맑은 고딕"/>
          <w:sz w:val="20"/>
          <w:szCs w:val="20"/>
          <w:lang w:val="en-GB" w:eastAsia="ko-KR"/>
        </w:rPr>
      </w:pPr>
      <w:r>
        <w:rPr>
          <w:rFonts w:eastAsia="맑은 고딕"/>
          <w:sz w:val="20"/>
          <w:szCs w:val="20"/>
          <w:lang w:val="en-GB" w:eastAsia="ko-KR"/>
        </w:rPr>
        <w:t xml:space="preserve">TTT is not reset if there are other beams </w:t>
      </w:r>
      <w:r w:rsidR="005E25DC">
        <w:rPr>
          <w:rFonts w:eastAsia="맑은 고딕"/>
          <w:sz w:val="20"/>
          <w:szCs w:val="20"/>
          <w:lang w:val="en-GB" w:eastAsia="ko-KR"/>
        </w:rPr>
        <w:t xml:space="preserve">in the </w:t>
      </w:r>
      <w:r w:rsidR="005E25DC" w:rsidRPr="005E25DC">
        <w:rPr>
          <w:rFonts w:eastAsia="맑은 고딕"/>
          <w:sz w:val="20"/>
          <w:szCs w:val="20"/>
          <w:lang w:val="en-GB" w:eastAsia="ko-KR"/>
        </w:rPr>
        <w:t xml:space="preserve">CSI resource set </w:t>
      </w:r>
      <w:r>
        <w:rPr>
          <w:rFonts w:eastAsia="맑은 고딕"/>
          <w:sz w:val="20"/>
          <w:szCs w:val="20"/>
          <w:lang w:val="en-GB" w:eastAsia="ko-KR"/>
        </w:rPr>
        <w:t>meet the execution condition.</w:t>
      </w:r>
    </w:p>
    <w:p w14:paraId="4BB0C9DD" w14:textId="282D6FF3" w:rsidR="00D4780B" w:rsidRDefault="00D4780B" w:rsidP="00D51D81">
      <w:pPr>
        <w:pStyle w:val="Doc-text2"/>
        <w:ind w:left="0" w:firstLine="0"/>
        <w:jc w:val="both"/>
        <w:rPr>
          <w:rFonts w:eastAsia="맑은 고딕"/>
          <w:lang w:val="en-GB" w:eastAsia="ko-KR"/>
        </w:rPr>
      </w:pPr>
    </w:p>
    <w:p w14:paraId="722C93AB" w14:textId="1EA429B9" w:rsidR="00A95BB3" w:rsidRDefault="003C12B6" w:rsidP="00D51D81">
      <w:pPr>
        <w:pStyle w:val="Doc-text2"/>
        <w:ind w:left="0" w:firstLine="0"/>
        <w:jc w:val="both"/>
        <w:rPr>
          <w:rFonts w:eastAsia="맑은 고딕"/>
          <w:lang w:val="en-GB" w:eastAsia="ko-KR"/>
        </w:rPr>
      </w:pPr>
      <w:r>
        <w:rPr>
          <w:rFonts w:eastAsia="맑은 고딕"/>
          <w:lang w:val="en-GB" w:eastAsia="ko-KR"/>
        </w:rPr>
        <w:t xml:space="preserve">First, we think this event-triggered L1 measurement should be enhanced on top of the Rel-18 LTM measurement report framework. Each LTM CSI resource </w:t>
      </w:r>
      <w:r w:rsidR="008326F4">
        <w:rPr>
          <w:rFonts w:eastAsia="맑은 고딕"/>
          <w:lang w:val="en-GB" w:eastAsia="ko-KR"/>
        </w:rPr>
        <w:t>set</w:t>
      </w:r>
      <w:r>
        <w:rPr>
          <w:rFonts w:eastAsia="맑은 고딕"/>
          <w:lang w:val="en-GB" w:eastAsia="ko-KR"/>
        </w:rPr>
        <w:t xml:space="preserve"> </w:t>
      </w:r>
      <w:r w:rsidR="008326F4">
        <w:rPr>
          <w:rFonts w:eastAsia="맑은 고딕"/>
          <w:lang w:val="en-GB" w:eastAsia="ko-KR"/>
        </w:rPr>
        <w:t>could include multiple beams in a candidate cell and if this CSI resource set is associated with the certain CSI report configuration, UE report all measured beams in the CSI resource set. So, concept of the Rel-18 CSI measurement report is per CSI resource set (not per beam).</w:t>
      </w:r>
    </w:p>
    <w:p w14:paraId="06C9FCE8" w14:textId="77777777" w:rsidR="003C12B6" w:rsidRDefault="003C12B6" w:rsidP="00D51D81">
      <w:pPr>
        <w:pStyle w:val="Doc-text2"/>
        <w:ind w:left="0" w:firstLine="0"/>
        <w:jc w:val="both"/>
        <w:rPr>
          <w:rFonts w:eastAsia="맑은 고딕"/>
          <w:lang w:val="en-GB" w:eastAsia="ko-KR"/>
        </w:rPr>
      </w:pPr>
    </w:p>
    <w:p w14:paraId="75E505BE"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r w:rsidRPr="003C12B6">
        <w:rPr>
          <w:rFonts w:ascii="Courier New" w:eastAsia="Times New Roman" w:hAnsi="Courier New" w:cs="Times New Roman"/>
          <w:noProof/>
          <w:sz w:val="12"/>
          <w:szCs w:val="20"/>
          <w:lang w:val="en-GB" w:eastAsia="zh-CN"/>
        </w:rPr>
        <w:t xml:space="preserve">LTM-CSI-ResourceConfig-r18 ::=      </w:t>
      </w:r>
      <w:r w:rsidRPr="003C12B6">
        <w:rPr>
          <w:rFonts w:ascii="Courier New" w:eastAsia="Times New Roman" w:hAnsi="Courier New" w:cs="Times New Roman"/>
          <w:noProof/>
          <w:color w:val="993366"/>
          <w:sz w:val="12"/>
          <w:szCs w:val="20"/>
          <w:lang w:val="en-GB" w:eastAsia="zh-CN"/>
        </w:rPr>
        <w:t>SEQUENCE</w:t>
      </w:r>
      <w:r w:rsidRPr="003C12B6">
        <w:rPr>
          <w:rFonts w:ascii="Courier New" w:eastAsia="Times New Roman" w:hAnsi="Courier New" w:cs="Times New Roman"/>
          <w:noProof/>
          <w:sz w:val="12"/>
          <w:szCs w:val="20"/>
          <w:lang w:val="en-GB" w:eastAsia="zh-CN"/>
        </w:rPr>
        <w:t xml:space="preserve"> {</w:t>
      </w:r>
    </w:p>
    <w:p w14:paraId="6E1A4FFE"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r w:rsidRPr="003C12B6">
        <w:rPr>
          <w:rFonts w:ascii="Courier New" w:eastAsia="Times New Roman" w:hAnsi="Courier New" w:cs="Times New Roman"/>
          <w:noProof/>
          <w:sz w:val="12"/>
          <w:szCs w:val="20"/>
          <w:lang w:val="en-GB" w:eastAsia="zh-CN"/>
        </w:rPr>
        <w:t xml:space="preserve">    ltm-CSI-ResourceConfigId-r18        LTM-CSI-ResourceConfigId-r18,</w:t>
      </w:r>
    </w:p>
    <w:p w14:paraId="027BBACA"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r w:rsidRPr="003C12B6">
        <w:rPr>
          <w:rFonts w:ascii="Courier New" w:eastAsia="Times New Roman" w:hAnsi="Courier New" w:cs="Times New Roman"/>
          <w:noProof/>
          <w:sz w:val="12"/>
          <w:szCs w:val="20"/>
          <w:lang w:val="en-GB" w:eastAsia="zh-CN"/>
        </w:rPr>
        <w:t xml:space="preserve">    ltm-CSI-SSB-ResourceSet-r18         LTM-CSI-SSB-ResourceSet-r18,</w:t>
      </w:r>
    </w:p>
    <w:p w14:paraId="5FB98011"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r w:rsidRPr="003C12B6">
        <w:rPr>
          <w:rFonts w:ascii="Courier New" w:eastAsia="Times New Roman" w:hAnsi="Courier New" w:cs="Times New Roman"/>
          <w:noProof/>
          <w:sz w:val="12"/>
          <w:szCs w:val="20"/>
          <w:lang w:val="en-GB" w:eastAsia="zh-CN"/>
        </w:rPr>
        <w:t xml:space="preserve">    ...</w:t>
      </w:r>
    </w:p>
    <w:p w14:paraId="6A72FE37"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r w:rsidRPr="003C12B6">
        <w:rPr>
          <w:rFonts w:ascii="Courier New" w:eastAsia="Times New Roman" w:hAnsi="Courier New" w:cs="Times New Roman"/>
          <w:noProof/>
          <w:sz w:val="12"/>
          <w:szCs w:val="20"/>
          <w:lang w:val="en-GB" w:eastAsia="zh-CN"/>
        </w:rPr>
        <w:t>}</w:t>
      </w:r>
    </w:p>
    <w:p w14:paraId="588F865B"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p>
    <w:p w14:paraId="15222D00"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r w:rsidRPr="003C12B6">
        <w:rPr>
          <w:rFonts w:ascii="Courier New" w:eastAsia="Times New Roman" w:hAnsi="Courier New" w:cs="Times New Roman"/>
          <w:noProof/>
          <w:sz w:val="12"/>
          <w:szCs w:val="20"/>
          <w:lang w:val="en-GB" w:eastAsia="zh-CN"/>
        </w:rPr>
        <w:t xml:space="preserve">LTM-CSI-SSB-ResourceSet-r18 ::=     </w:t>
      </w:r>
      <w:r w:rsidRPr="003C12B6">
        <w:rPr>
          <w:rFonts w:ascii="Courier New" w:eastAsia="Times New Roman" w:hAnsi="Courier New" w:cs="Times New Roman"/>
          <w:noProof/>
          <w:color w:val="993366"/>
          <w:sz w:val="12"/>
          <w:szCs w:val="20"/>
          <w:lang w:val="en-GB" w:eastAsia="zh-CN"/>
        </w:rPr>
        <w:t>SEQUENCE</w:t>
      </w:r>
      <w:r w:rsidRPr="003C12B6">
        <w:rPr>
          <w:rFonts w:ascii="Courier New" w:eastAsia="Times New Roman" w:hAnsi="Courier New" w:cs="Times New Roman"/>
          <w:noProof/>
          <w:sz w:val="12"/>
          <w:szCs w:val="20"/>
          <w:lang w:val="en-GB" w:eastAsia="zh-CN"/>
        </w:rPr>
        <w:t xml:space="preserve"> {</w:t>
      </w:r>
    </w:p>
    <w:p w14:paraId="5B25079B"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r w:rsidRPr="003C12B6">
        <w:rPr>
          <w:rFonts w:ascii="Courier New" w:eastAsia="Times New Roman" w:hAnsi="Courier New" w:cs="Times New Roman"/>
          <w:noProof/>
          <w:sz w:val="12"/>
          <w:szCs w:val="20"/>
          <w:lang w:val="en-GB" w:eastAsia="zh-CN"/>
        </w:rPr>
        <w:t xml:space="preserve">    ltm-CSI-SSB-ResourceList-r18        </w:t>
      </w:r>
      <w:r w:rsidRPr="003C12B6">
        <w:rPr>
          <w:rFonts w:ascii="Courier New" w:eastAsia="Times New Roman" w:hAnsi="Courier New" w:cs="Times New Roman"/>
          <w:noProof/>
          <w:color w:val="993366"/>
          <w:sz w:val="12"/>
          <w:szCs w:val="20"/>
          <w:lang w:val="en-GB" w:eastAsia="zh-CN"/>
        </w:rPr>
        <w:t>SEQUENCE</w:t>
      </w:r>
      <w:r w:rsidRPr="003C12B6">
        <w:rPr>
          <w:rFonts w:ascii="Courier New" w:eastAsia="Times New Roman" w:hAnsi="Courier New" w:cs="Times New Roman"/>
          <w:noProof/>
          <w:sz w:val="12"/>
          <w:szCs w:val="20"/>
          <w:lang w:val="en-GB" w:eastAsia="zh-CN"/>
        </w:rPr>
        <w:t xml:space="preserve"> (</w:t>
      </w:r>
      <w:r w:rsidRPr="003C12B6">
        <w:rPr>
          <w:rFonts w:ascii="Courier New" w:eastAsia="Times New Roman" w:hAnsi="Courier New" w:cs="Times New Roman"/>
          <w:noProof/>
          <w:color w:val="993366"/>
          <w:sz w:val="12"/>
          <w:szCs w:val="20"/>
          <w:lang w:val="en-GB" w:eastAsia="zh-CN"/>
        </w:rPr>
        <w:t>SIZE</w:t>
      </w:r>
      <w:r w:rsidRPr="003C12B6">
        <w:rPr>
          <w:rFonts w:ascii="Courier New" w:eastAsia="Times New Roman" w:hAnsi="Courier New" w:cs="Times New Roman"/>
          <w:noProof/>
          <w:sz w:val="12"/>
          <w:szCs w:val="20"/>
          <w:lang w:val="en-GB" w:eastAsia="zh-CN"/>
        </w:rPr>
        <w:t xml:space="preserve"> (1..maxNrofLTM-CSI-SSB-ResourcesPerSet-r18))</w:t>
      </w:r>
      <w:r w:rsidRPr="003C12B6">
        <w:rPr>
          <w:rFonts w:ascii="Courier New" w:eastAsia="Times New Roman" w:hAnsi="Courier New" w:cs="Times New Roman"/>
          <w:noProof/>
          <w:color w:val="993366"/>
          <w:sz w:val="12"/>
          <w:szCs w:val="20"/>
          <w:lang w:val="en-GB" w:eastAsia="zh-CN"/>
        </w:rPr>
        <w:t xml:space="preserve"> OF</w:t>
      </w:r>
      <w:r w:rsidRPr="003C12B6">
        <w:rPr>
          <w:rFonts w:ascii="Courier New" w:eastAsia="Times New Roman" w:hAnsi="Courier New" w:cs="Times New Roman"/>
          <w:noProof/>
          <w:sz w:val="12"/>
          <w:szCs w:val="20"/>
          <w:lang w:val="en-GB" w:eastAsia="zh-CN"/>
        </w:rPr>
        <w:t xml:space="preserve"> SSB-Index,</w:t>
      </w:r>
    </w:p>
    <w:p w14:paraId="36A19E66"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r w:rsidRPr="003C12B6">
        <w:rPr>
          <w:rFonts w:ascii="Courier New" w:eastAsia="Times New Roman" w:hAnsi="Courier New" w:cs="Times New Roman"/>
          <w:noProof/>
          <w:sz w:val="12"/>
          <w:szCs w:val="20"/>
          <w:lang w:val="en-GB" w:eastAsia="zh-CN"/>
        </w:rPr>
        <w:t xml:space="preserve">    ltm-CandidateIdList-r18             </w:t>
      </w:r>
      <w:r w:rsidRPr="003C12B6">
        <w:rPr>
          <w:rFonts w:ascii="Courier New" w:eastAsia="Times New Roman" w:hAnsi="Courier New" w:cs="Times New Roman"/>
          <w:noProof/>
          <w:color w:val="993366"/>
          <w:sz w:val="12"/>
          <w:szCs w:val="20"/>
          <w:lang w:val="en-GB" w:eastAsia="zh-CN"/>
        </w:rPr>
        <w:t>SEQUENCE</w:t>
      </w:r>
      <w:r w:rsidRPr="003C12B6">
        <w:rPr>
          <w:rFonts w:ascii="Courier New" w:eastAsia="Times New Roman" w:hAnsi="Courier New" w:cs="Times New Roman"/>
          <w:noProof/>
          <w:sz w:val="12"/>
          <w:szCs w:val="20"/>
          <w:lang w:val="en-GB" w:eastAsia="zh-CN"/>
        </w:rPr>
        <w:t xml:space="preserve"> (</w:t>
      </w:r>
      <w:r w:rsidRPr="003C12B6">
        <w:rPr>
          <w:rFonts w:ascii="Courier New" w:eastAsia="Times New Roman" w:hAnsi="Courier New" w:cs="Times New Roman"/>
          <w:noProof/>
          <w:color w:val="993366"/>
          <w:sz w:val="12"/>
          <w:szCs w:val="20"/>
          <w:lang w:val="en-GB" w:eastAsia="zh-CN"/>
        </w:rPr>
        <w:t>SIZE</w:t>
      </w:r>
      <w:r w:rsidRPr="003C12B6">
        <w:rPr>
          <w:rFonts w:ascii="Courier New" w:eastAsia="Times New Roman" w:hAnsi="Courier New" w:cs="Times New Roman"/>
          <w:noProof/>
          <w:sz w:val="12"/>
          <w:szCs w:val="20"/>
          <w:lang w:val="en-GB" w:eastAsia="zh-CN"/>
        </w:rPr>
        <w:t xml:space="preserve"> (1..maxNrofLTM-CSI-SSB-ResourcesPerSet-r18))</w:t>
      </w:r>
      <w:r w:rsidRPr="003C12B6">
        <w:rPr>
          <w:rFonts w:ascii="Courier New" w:eastAsia="Times New Roman" w:hAnsi="Courier New" w:cs="Times New Roman"/>
          <w:noProof/>
          <w:color w:val="993366"/>
          <w:sz w:val="12"/>
          <w:szCs w:val="20"/>
          <w:lang w:val="en-GB" w:eastAsia="zh-CN"/>
        </w:rPr>
        <w:t xml:space="preserve"> OF</w:t>
      </w:r>
      <w:r w:rsidRPr="003C12B6">
        <w:rPr>
          <w:rFonts w:ascii="Courier New" w:eastAsia="Times New Roman" w:hAnsi="Courier New" w:cs="Times New Roman"/>
          <w:noProof/>
          <w:sz w:val="12"/>
          <w:szCs w:val="20"/>
          <w:lang w:val="en-GB" w:eastAsia="zh-CN"/>
        </w:rPr>
        <w:t xml:space="preserve"> LTM-CandidateId-r18,</w:t>
      </w:r>
    </w:p>
    <w:p w14:paraId="714687C4"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r w:rsidRPr="003C12B6">
        <w:rPr>
          <w:rFonts w:ascii="Courier New" w:eastAsia="Times New Roman" w:hAnsi="Courier New" w:cs="Times New Roman"/>
          <w:noProof/>
          <w:sz w:val="12"/>
          <w:szCs w:val="20"/>
          <w:lang w:val="en-GB" w:eastAsia="zh-CN"/>
        </w:rPr>
        <w:t xml:space="preserve">    ...</w:t>
      </w:r>
    </w:p>
    <w:p w14:paraId="39D36CCE" w14:textId="77777777" w:rsidR="003C12B6" w:rsidRPr="003C12B6" w:rsidRDefault="003C12B6" w:rsidP="003C12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2"/>
          <w:szCs w:val="20"/>
          <w:lang w:val="en-GB" w:eastAsia="zh-CN"/>
        </w:rPr>
      </w:pPr>
      <w:r w:rsidRPr="003C12B6">
        <w:rPr>
          <w:rFonts w:ascii="Courier New" w:eastAsia="Times New Roman" w:hAnsi="Courier New" w:cs="Times New Roman"/>
          <w:noProof/>
          <w:sz w:val="12"/>
          <w:szCs w:val="20"/>
          <w:lang w:val="en-GB" w:eastAsia="zh-CN"/>
        </w:rPr>
        <w:t>}</w:t>
      </w:r>
    </w:p>
    <w:p w14:paraId="27ECE5F2" w14:textId="282EF311" w:rsidR="003C12B6" w:rsidRDefault="003C12B6" w:rsidP="00D51D81">
      <w:pPr>
        <w:pStyle w:val="Doc-text2"/>
        <w:ind w:left="0" w:firstLine="0"/>
        <w:jc w:val="both"/>
        <w:rPr>
          <w:rFonts w:eastAsia="맑은 고딕"/>
          <w:lang w:val="en-GB" w:eastAsia="ko-KR"/>
        </w:rPr>
      </w:pPr>
    </w:p>
    <w:p w14:paraId="2C2FA825" w14:textId="71F41123" w:rsidR="008326F4" w:rsidRDefault="008326F4" w:rsidP="00D51D81">
      <w:pPr>
        <w:pStyle w:val="Doc-text2"/>
        <w:ind w:left="0" w:firstLine="0"/>
        <w:jc w:val="both"/>
        <w:rPr>
          <w:rFonts w:eastAsia="맑은 고딕"/>
          <w:lang w:val="en-GB" w:eastAsia="ko-KR"/>
        </w:rPr>
      </w:pPr>
      <w:r>
        <w:rPr>
          <w:rFonts w:eastAsia="맑은 고딕" w:hint="eastAsia"/>
          <w:lang w:val="en-GB" w:eastAsia="ko-KR"/>
        </w:rPr>
        <w:t>Theref</w:t>
      </w:r>
      <w:r>
        <w:rPr>
          <w:rFonts w:eastAsia="맑은 고딕"/>
          <w:lang w:val="en-GB" w:eastAsia="ko-KR"/>
        </w:rPr>
        <w:t xml:space="preserve">ore, we think it is </w:t>
      </w:r>
      <w:r w:rsidR="001C2AD8">
        <w:rPr>
          <w:rFonts w:eastAsia="맑은 고딕"/>
          <w:lang w:val="en-GB" w:eastAsia="ko-KR"/>
        </w:rPr>
        <w:t>natural</w:t>
      </w:r>
      <w:r>
        <w:rPr>
          <w:rFonts w:eastAsia="맑은 고딕"/>
          <w:lang w:val="en-GB" w:eastAsia="ko-KR"/>
        </w:rPr>
        <w:t xml:space="preserve"> to extend this logic to the Rel-19 event triggered measurement report because RAN2 already agreed that the Rel-18 measurement resource/report configuration is reused for the L1 event triggered measurement report. It means UE consider all CSI resources within a CSI resource set if the </w:t>
      </w:r>
      <w:r>
        <w:t xml:space="preserve">Event LTM X refers some CSI resource configuration (i.e. CSI resource set). For the TTT reset, we think Option 2 </w:t>
      </w:r>
      <w:r w:rsidR="001C2AD8">
        <w:t>should be the correct way to keep the structure of Rel-18 LTM CSI measurement report.</w:t>
      </w:r>
    </w:p>
    <w:p w14:paraId="19E69401" w14:textId="2F71BC39" w:rsidR="00327C9A" w:rsidRDefault="00327C9A" w:rsidP="00D51D81">
      <w:pPr>
        <w:pStyle w:val="Doc-text2"/>
        <w:ind w:left="0" w:firstLine="0"/>
        <w:jc w:val="both"/>
        <w:rPr>
          <w:rFonts w:eastAsia="맑은 고딕"/>
          <w:lang w:val="en-GB" w:eastAsia="ko-KR"/>
        </w:rPr>
      </w:pPr>
    </w:p>
    <w:p w14:paraId="19A14A80" w14:textId="2A3A069B" w:rsidR="001C2AD8" w:rsidRDefault="001C2AD8" w:rsidP="001C2AD8">
      <w:pPr>
        <w:pStyle w:val="Doc-text2"/>
        <w:tabs>
          <w:tab w:val="clear" w:pos="1622"/>
        </w:tabs>
        <w:ind w:left="0" w:firstLine="0"/>
        <w:jc w:val="both"/>
        <w:rPr>
          <w:b/>
          <w:lang w:val="en-GB" w:eastAsia="ja-JP"/>
        </w:rPr>
      </w:pPr>
      <w:r w:rsidRPr="00CA6F88">
        <w:rPr>
          <w:b/>
          <w:lang w:val="en-GB" w:eastAsia="ja-JP"/>
        </w:rPr>
        <w:lastRenderedPageBreak/>
        <w:t xml:space="preserve">Proposal 1: </w:t>
      </w:r>
      <w:r w:rsidRPr="001C2AD8">
        <w:rPr>
          <w:b/>
          <w:lang w:val="en-GB" w:eastAsia="ja-JP"/>
        </w:rPr>
        <w:t xml:space="preserve">Based on the beam </w:t>
      </w:r>
      <w:r w:rsidR="00F4610A">
        <w:rPr>
          <w:b/>
          <w:lang w:val="en-GB" w:eastAsia="ja-JP"/>
        </w:rPr>
        <w:t xml:space="preserve">level L1 measurement, UE reports </w:t>
      </w:r>
      <w:r w:rsidRPr="001C2AD8">
        <w:rPr>
          <w:b/>
          <w:lang w:val="en-GB" w:eastAsia="ja-JP"/>
        </w:rPr>
        <w:t>single or multiple beams in the CSI resource set.</w:t>
      </w:r>
    </w:p>
    <w:p w14:paraId="1F61BE5D" w14:textId="77777777" w:rsidR="001C2AD8" w:rsidRDefault="001C2AD8" w:rsidP="001C2AD8">
      <w:pPr>
        <w:pStyle w:val="Doc-text2"/>
        <w:tabs>
          <w:tab w:val="clear" w:pos="1622"/>
        </w:tabs>
        <w:ind w:left="0" w:firstLine="0"/>
        <w:jc w:val="both"/>
        <w:rPr>
          <w:b/>
          <w:lang w:val="en-GB" w:eastAsia="ja-JP"/>
        </w:rPr>
      </w:pPr>
    </w:p>
    <w:p w14:paraId="19B4B773" w14:textId="635389FB" w:rsidR="001C2AD8" w:rsidRDefault="001C2AD8" w:rsidP="001C2AD8">
      <w:pPr>
        <w:pStyle w:val="Doc-text2"/>
        <w:tabs>
          <w:tab w:val="clear" w:pos="1622"/>
        </w:tabs>
        <w:ind w:left="0" w:firstLine="0"/>
        <w:jc w:val="both"/>
        <w:rPr>
          <w:b/>
          <w:lang w:val="en-GB" w:eastAsia="ja-JP"/>
        </w:rPr>
      </w:pPr>
      <w:r w:rsidRPr="00CA6F88">
        <w:rPr>
          <w:b/>
          <w:lang w:val="en-GB" w:eastAsia="ja-JP"/>
        </w:rPr>
        <w:t>Proposal</w:t>
      </w:r>
      <w:r>
        <w:rPr>
          <w:b/>
          <w:lang w:val="en-GB" w:eastAsia="ja-JP"/>
        </w:rPr>
        <w:t xml:space="preserve"> 2: </w:t>
      </w:r>
      <w:r w:rsidR="005E25DC">
        <w:rPr>
          <w:b/>
          <w:lang w:val="en-GB" w:eastAsia="ja-JP"/>
        </w:rPr>
        <w:t>After</w:t>
      </w:r>
      <w:r w:rsidR="005E25DC" w:rsidRPr="005E25DC">
        <w:rPr>
          <w:b/>
          <w:lang w:val="en-GB" w:eastAsia="ja-JP"/>
        </w:rPr>
        <w:t xml:space="preserve"> </w:t>
      </w:r>
      <w:r w:rsidR="005E25DC">
        <w:rPr>
          <w:b/>
          <w:lang w:val="en-GB" w:eastAsia="ja-JP"/>
        </w:rPr>
        <w:t xml:space="preserve">LTM </w:t>
      </w:r>
      <w:r w:rsidR="005E25DC" w:rsidRPr="005E25DC">
        <w:rPr>
          <w:b/>
          <w:lang w:val="en-GB" w:eastAsia="ja-JP"/>
        </w:rPr>
        <w:t>event is triggered by the single beam in a CSI resource set</w:t>
      </w:r>
      <w:r w:rsidR="005E25DC">
        <w:rPr>
          <w:b/>
          <w:lang w:val="en-GB" w:eastAsia="ja-JP"/>
        </w:rPr>
        <w:t xml:space="preserve">, </w:t>
      </w:r>
      <w:r w:rsidRPr="001C2AD8">
        <w:rPr>
          <w:b/>
          <w:lang w:val="en-GB" w:eastAsia="ja-JP"/>
        </w:rPr>
        <w:t>TTT is not res</w:t>
      </w:r>
      <w:r>
        <w:rPr>
          <w:b/>
          <w:lang w:val="en-GB" w:eastAsia="ja-JP"/>
        </w:rPr>
        <w:t>et if there are other beams in the</w:t>
      </w:r>
      <w:r w:rsidRPr="001C2AD8">
        <w:rPr>
          <w:b/>
          <w:lang w:val="en-GB" w:eastAsia="ja-JP"/>
        </w:rPr>
        <w:t xml:space="preserve"> CSI resource set meet the execution condition.</w:t>
      </w:r>
    </w:p>
    <w:p w14:paraId="16E160E4" w14:textId="2ACDA864" w:rsidR="003C4B33" w:rsidRDefault="003C4B33" w:rsidP="001C2AD8">
      <w:pPr>
        <w:pStyle w:val="Doc-text2"/>
        <w:tabs>
          <w:tab w:val="clear" w:pos="1622"/>
        </w:tabs>
        <w:ind w:left="0" w:firstLine="0"/>
        <w:jc w:val="both"/>
        <w:rPr>
          <w:b/>
          <w:lang w:val="en-GB" w:eastAsia="ja-JP"/>
        </w:rPr>
      </w:pPr>
    </w:p>
    <w:p w14:paraId="2EC1C8AA" w14:textId="587F1FD1" w:rsidR="00BC66DA" w:rsidRDefault="00BC66DA" w:rsidP="001C2AD8">
      <w:pPr>
        <w:pStyle w:val="Doc-text2"/>
        <w:tabs>
          <w:tab w:val="clear" w:pos="1622"/>
        </w:tabs>
        <w:ind w:left="0" w:firstLine="0"/>
        <w:jc w:val="both"/>
        <w:rPr>
          <w:rFonts w:eastAsia="맑은 고딕"/>
          <w:lang w:val="en-GB" w:eastAsia="ko-KR"/>
        </w:rPr>
      </w:pPr>
      <w:r>
        <w:rPr>
          <w:rFonts w:eastAsia="맑은 고딕"/>
          <w:lang w:val="en-GB" w:eastAsia="ko-KR"/>
        </w:rPr>
        <w:t>Another issue for TTT operation is the case if the current beam is changed during the event evaluation for the beams in the CSI resource set. In this case, we think it is reasonable to reset TTT and evaluate the event based on the new current beam.</w:t>
      </w:r>
    </w:p>
    <w:p w14:paraId="1FF47E81" w14:textId="1CA25003" w:rsidR="00BC66DA" w:rsidRDefault="00BC66DA" w:rsidP="001C2AD8">
      <w:pPr>
        <w:pStyle w:val="Doc-text2"/>
        <w:tabs>
          <w:tab w:val="clear" w:pos="1622"/>
        </w:tabs>
        <w:ind w:left="0" w:firstLine="0"/>
        <w:jc w:val="both"/>
        <w:rPr>
          <w:rFonts w:eastAsia="맑은 고딕"/>
          <w:lang w:val="en-GB" w:eastAsia="ko-KR"/>
        </w:rPr>
      </w:pPr>
    </w:p>
    <w:p w14:paraId="19E44FAB" w14:textId="36B7307C" w:rsidR="00BC66DA" w:rsidRPr="00BC66DA" w:rsidRDefault="00BC66DA" w:rsidP="001C2AD8">
      <w:pPr>
        <w:pStyle w:val="Doc-text2"/>
        <w:tabs>
          <w:tab w:val="clear" w:pos="1622"/>
        </w:tabs>
        <w:ind w:left="0" w:firstLine="0"/>
        <w:jc w:val="both"/>
        <w:rPr>
          <w:rFonts w:eastAsia="맑은 고딕"/>
          <w:lang w:val="en-GB" w:eastAsia="ko-KR"/>
        </w:rPr>
      </w:pPr>
      <w:r w:rsidRPr="00CA6F88">
        <w:rPr>
          <w:b/>
          <w:lang w:val="en-GB" w:eastAsia="ja-JP"/>
        </w:rPr>
        <w:t>Proposal</w:t>
      </w:r>
      <w:r>
        <w:rPr>
          <w:b/>
          <w:lang w:val="en-GB" w:eastAsia="ja-JP"/>
        </w:rPr>
        <w:t xml:space="preserve"> 3: If the current beam is changed by NW </w:t>
      </w:r>
      <w:r w:rsidRPr="00BC66DA">
        <w:rPr>
          <w:b/>
          <w:lang w:val="en-GB" w:eastAsia="ja-JP"/>
        </w:rPr>
        <w:t xml:space="preserve">during the event evaluation for the beams in the CSI </w:t>
      </w:r>
      <w:r w:rsidR="00B04782">
        <w:rPr>
          <w:b/>
          <w:lang w:val="en-GB" w:eastAsia="ja-JP"/>
        </w:rPr>
        <w:t>resource</w:t>
      </w:r>
      <w:r w:rsidRPr="00BC66DA">
        <w:rPr>
          <w:b/>
          <w:lang w:val="en-GB" w:eastAsia="ja-JP"/>
        </w:rPr>
        <w:t xml:space="preserve"> set</w:t>
      </w:r>
      <w:r>
        <w:rPr>
          <w:b/>
          <w:lang w:val="en-GB" w:eastAsia="ja-JP"/>
        </w:rPr>
        <w:t>, UE reset the TTT and evaluate the event based on the new current beam.</w:t>
      </w:r>
    </w:p>
    <w:p w14:paraId="25360504" w14:textId="77777777" w:rsidR="00BC66DA" w:rsidRDefault="00BC66DA" w:rsidP="001C2AD8">
      <w:pPr>
        <w:pStyle w:val="Doc-text2"/>
        <w:tabs>
          <w:tab w:val="clear" w:pos="1622"/>
        </w:tabs>
        <w:ind w:left="0" w:firstLine="0"/>
        <w:jc w:val="both"/>
        <w:rPr>
          <w:b/>
          <w:lang w:val="en-GB" w:eastAsia="ja-JP"/>
        </w:rPr>
      </w:pPr>
    </w:p>
    <w:p w14:paraId="05E07135" w14:textId="747C659F" w:rsidR="00977C6A" w:rsidRDefault="00977C6A" w:rsidP="00977C6A">
      <w:pPr>
        <w:rPr>
          <w:rFonts w:eastAsia="SimSun"/>
          <w:i/>
          <w:u w:val="single"/>
          <w:lang w:val="en-GB" w:eastAsia="zh-CN"/>
        </w:rPr>
      </w:pPr>
      <w:r w:rsidRPr="00C02DF2">
        <w:rPr>
          <w:rFonts w:eastAsia="SimSun"/>
          <w:i/>
          <w:u w:val="single"/>
          <w:lang w:val="en-GB" w:eastAsia="zh-CN"/>
        </w:rPr>
        <w:t xml:space="preserve">Issue </w:t>
      </w:r>
      <w:r w:rsidR="003C4B33">
        <w:rPr>
          <w:rFonts w:eastAsia="SimSun"/>
          <w:i/>
          <w:u w:val="single"/>
          <w:lang w:val="en-GB" w:eastAsia="zh-CN"/>
        </w:rPr>
        <w:t>2</w:t>
      </w:r>
      <w:r>
        <w:rPr>
          <w:rFonts w:eastAsia="SimSun"/>
          <w:i/>
          <w:u w:val="single"/>
          <w:lang w:val="en-GB" w:eastAsia="zh-CN"/>
        </w:rPr>
        <w:t>:</w:t>
      </w:r>
      <w:r w:rsidRPr="004C026E">
        <w:rPr>
          <w:u w:val="single"/>
        </w:rPr>
        <w:t xml:space="preserve"> </w:t>
      </w:r>
      <w:r w:rsidR="00984AFD">
        <w:rPr>
          <w:rFonts w:eastAsia="SimSun"/>
          <w:i/>
          <w:u w:val="single"/>
          <w:lang w:val="en-GB" w:eastAsia="zh-CN"/>
        </w:rPr>
        <w:t>Details of MR MAC CE</w:t>
      </w:r>
    </w:p>
    <w:p w14:paraId="0BA5ECD7" w14:textId="094F840D" w:rsidR="00F36CA5" w:rsidRDefault="00312DC7" w:rsidP="00B93959">
      <w:pPr>
        <w:rPr>
          <w:rFonts w:eastAsia="맑은 고딕"/>
          <w:lang w:val="en-GB" w:eastAsia="ko-KR"/>
        </w:rPr>
      </w:pPr>
      <w:r>
        <w:rPr>
          <w:rFonts w:eastAsia="맑은 고딕"/>
          <w:lang w:val="en-GB" w:eastAsia="ko-KR"/>
        </w:rPr>
        <w:t xml:space="preserve">If the LTM event is evaluated completely by UE i.e. execution condition is met and TTT is satisfied, the UE should make the event triggered measurement report MAC CE. Based on the last RAN2 meeting, the </w:t>
      </w:r>
      <w:r w:rsidR="000E2D75">
        <w:rPr>
          <w:rFonts w:eastAsia="맑은 고딕"/>
          <w:lang w:val="en-GB" w:eastAsia="ko-KR"/>
        </w:rPr>
        <w:t>beam information, beam quantity and the triggered event information (e.g. report ID) are determined. One remaining issue is that how many beams are reported in a MR MAC CE.</w:t>
      </w:r>
    </w:p>
    <w:p w14:paraId="7B089ACC" w14:textId="2B5307E7" w:rsidR="000E2D75" w:rsidRDefault="000E2D75" w:rsidP="00B93959">
      <w:pPr>
        <w:rPr>
          <w:rFonts w:eastAsia="맑은 고딕"/>
          <w:lang w:val="en-GB" w:eastAsia="ko-KR"/>
        </w:rPr>
      </w:pPr>
      <w:r>
        <w:rPr>
          <w:rFonts w:eastAsia="맑은 고딕"/>
          <w:lang w:val="en-GB" w:eastAsia="ko-KR"/>
        </w:rPr>
        <w:t>From our understanding, the basic concept is that UE just follow the CSI resource/report configuration which is configured by NW. As we explained in above, if NW configures the CSI resource set including multiple beams and this CSI resource configuration is associated with the CSI report configuration which is for the event triggered MR, then UE report all configured beams in the CSI reso</w:t>
      </w:r>
      <w:r w:rsidR="009677C9">
        <w:rPr>
          <w:rFonts w:eastAsia="맑은 고딕"/>
          <w:lang w:val="en-GB" w:eastAsia="ko-KR"/>
        </w:rPr>
        <w:t>urce set after TTT is satisfied if we follows the above TTT operation concept. It is also possible UE just include the best beam which TTT is satisfied in the end but it is good to know all beams in the CSI resource set from NW perspective. If the multiple beams are reported in a MR MAC CE, it is also good to indicate the beam quality order to the NW, the easiest way is that UE include the multiple beams in order of beam quality.</w:t>
      </w:r>
    </w:p>
    <w:p w14:paraId="030FA126" w14:textId="65CBCF65" w:rsidR="009677C9" w:rsidRDefault="009677C9" w:rsidP="00B93959">
      <w:pPr>
        <w:rPr>
          <w:rFonts w:eastAsia="맑은 고딕"/>
          <w:lang w:val="en-GB" w:eastAsia="ko-KR"/>
        </w:rPr>
      </w:pPr>
      <w:r>
        <w:rPr>
          <w:rFonts w:eastAsia="맑은 고딕"/>
          <w:lang w:val="en-GB" w:eastAsia="ko-KR"/>
        </w:rPr>
        <w:t>One additional enhancement is that NW configures the number of reported beams in a MR MAC CE</w:t>
      </w:r>
      <w:r w:rsidR="00283DA2">
        <w:rPr>
          <w:rFonts w:eastAsia="맑은 고딕"/>
          <w:lang w:val="en-GB" w:eastAsia="ko-KR"/>
        </w:rPr>
        <w:t xml:space="preserve"> </w:t>
      </w:r>
      <w:r w:rsidR="00283DA2">
        <w:rPr>
          <w:rFonts w:eastAsia="맑은 고딕" w:hint="eastAsia"/>
          <w:lang w:val="en-GB" w:eastAsia="ko-KR"/>
        </w:rPr>
        <w:t xml:space="preserve">as </w:t>
      </w:r>
      <w:r w:rsidR="00283DA2">
        <w:rPr>
          <w:rFonts w:eastAsia="맑은 고딕"/>
          <w:lang w:val="en-GB" w:eastAsia="ko-KR"/>
        </w:rPr>
        <w:t>we have in Rel-18 LTM measurement report (i.e.</w:t>
      </w:r>
      <w:r w:rsidR="00283DA2" w:rsidRPr="00283DA2">
        <w:t xml:space="preserve"> </w:t>
      </w:r>
      <w:r w:rsidR="00283DA2" w:rsidRPr="00283DA2">
        <w:rPr>
          <w:rFonts w:eastAsia="맑은 고딕"/>
          <w:lang w:val="en-GB" w:eastAsia="ko-KR"/>
        </w:rPr>
        <w:t>nrOfReportedRS-PerCell-r18</w:t>
      </w:r>
      <w:r w:rsidR="00283DA2">
        <w:rPr>
          <w:rFonts w:eastAsia="맑은 고딕"/>
          <w:lang w:val="en-GB" w:eastAsia="ko-KR"/>
        </w:rPr>
        <w:t>)</w:t>
      </w:r>
      <w:r>
        <w:rPr>
          <w:rFonts w:eastAsia="맑은 고딕"/>
          <w:lang w:val="en-GB" w:eastAsia="ko-KR"/>
        </w:rPr>
        <w:t>. For example, the CSI resource set</w:t>
      </w:r>
      <w:r w:rsidR="00492288">
        <w:rPr>
          <w:rFonts w:eastAsia="맑은 고딕"/>
          <w:lang w:val="en-GB" w:eastAsia="ko-KR"/>
        </w:rPr>
        <w:t xml:space="preserve"> #1</w:t>
      </w:r>
      <w:r>
        <w:rPr>
          <w:rFonts w:eastAsia="맑은 고딕"/>
          <w:lang w:val="en-GB" w:eastAsia="ko-KR"/>
        </w:rPr>
        <w:t xml:space="preserve"> includes 3 beams </w:t>
      </w:r>
      <w:r w:rsidR="00492288">
        <w:rPr>
          <w:rFonts w:eastAsia="맑은 고딕"/>
          <w:lang w:val="en-GB" w:eastAsia="ko-KR"/>
        </w:rPr>
        <w:t>and this CSI resource set is associated with the CSI report configuration #2. In this CSI report configuration, NW configures the N (the number of reported beams) as 2, then UE should report the best two beams among 3 candidate beams in the MR MAC CE.</w:t>
      </w:r>
    </w:p>
    <w:p w14:paraId="4C6889E2" w14:textId="7F67DFB5" w:rsidR="00492288" w:rsidRDefault="00492288" w:rsidP="00492288">
      <w:pPr>
        <w:pStyle w:val="Doc-text2"/>
        <w:tabs>
          <w:tab w:val="clear" w:pos="1622"/>
        </w:tabs>
        <w:ind w:left="0" w:firstLine="0"/>
        <w:jc w:val="both"/>
        <w:rPr>
          <w:b/>
          <w:lang w:val="en-GB" w:eastAsia="ja-JP"/>
        </w:rPr>
      </w:pPr>
      <w:r w:rsidRPr="00CA6F88">
        <w:rPr>
          <w:b/>
          <w:lang w:val="en-GB" w:eastAsia="ja-JP"/>
        </w:rPr>
        <w:t>Proposal</w:t>
      </w:r>
      <w:r w:rsidR="00F4610A">
        <w:rPr>
          <w:b/>
          <w:lang w:val="en-GB" w:eastAsia="ja-JP"/>
        </w:rPr>
        <w:t xml:space="preserve"> 4</w:t>
      </w:r>
      <w:r>
        <w:rPr>
          <w:b/>
          <w:lang w:val="en-GB" w:eastAsia="ja-JP"/>
        </w:rPr>
        <w:t xml:space="preserve">: </w:t>
      </w:r>
      <w:r w:rsidR="00664687">
        <w:rPr>
          <w:b/>
          <w:lang w:val="en-GB" w:eastAsia="ja-JP"/>
        </w:rPr>
        <w:t>If multiple beams are configured in the CSI resource set which is associated with the triggered CSI report configuration for LTM event, UE report all beams in the CSI resource set in the event triggered measurement report MAC CE.</w:t>
      </w:r>
    </w:p>
    <w:p w14:paraId="4A89A79C" w14:textId="56E04B8D" w:rsidR="000E2D75" w:rsidRDefault="000E2D75" w:rsidP="00B93959">
      <w:pPr>
        <w:rPr>
          <w:rFonts w:eastAsia="맑은 고딕"/>
          <w:lang w:val="en-GB" w:eastAsia="ko-KR"/>
        </w:rPr>
      </w:pPr>
    </w:p>
    <w:p w14:paraId="75BF55B5" w14:textId="4D532D83" w:rsidR="00283DA2" w:rsidRPr="00283DA2" w:rsidRDefault="00F4610A" w:rsidP="00B93959">
      <w:pPr>
        <w:rPr>
          <w:rFonts w:eastAsia="맑은 고딕"/>
          <w:b/>
          <w:lang w:val="en-GB" w:eastAsia="ko-KR"/>
        </w:rPr>
      </w:pPr>
      <w:r>
        <w:rPr>
          <w:rFonts w:eastAsia="맑은 고딕"/>
          <w:b/>
          <w:lang w:val="en-GB" w:eastAsia="ko-KR"/>
        </w:rPr>
        <w:t>Proposal 5</w:t>
      </w:r>
      <w:r w:rsidR="00283DA2">
        <w:rPr>
          <w:rFonts w:eastAsia="맑은 고딕"/>
          <w:b/>
          <w:lang w:val="en-GB" w:eastAsia="ko-KR"/>
        </w:rPr>
        <w:t xml:space="preserve">: The number of Reported RSs per cell (same as </w:t>
      </w:r>
      <w:r w:rsidR="00283DA2" w:rsidRPr="00283DA2">
        <w:rPr>
          <w:rFonts w:eastAsia="맑은 고딕"/>
          <w:b/>
          <w:lang w:val="en-GB" w:eastAsia="ko-KR"/>
        </w:rPr>
        <w:t>nrOfReportedRS-PerCell-r18</w:t>
      </w:r>
      <w:r w:rsidR="00283DA2">
        <w:rPr>
          <w:rFonts w:eastAsia="맑은 고딕"/>
          <w:b/>
          <w:lang w:val="en-GB" w:eastAsia="ko-KR"/>
        </w:rPr>
        <w:t xml:space="preserve"> in </w:t>
      </w:r>
      <w:r w:rsidR="00283DA2" w:rsidRPr="00283DA2">
        <w:rPr>
          <w:rFonts w:eastAsia="맑은 고딕"/>
          <w:b/>
          <w:lang w:val="en-GB" w:eastAsia="ko-KR"/>
        </w:rPr>
        <w:t>LTM-ReportContent-r18</w:t>
      </w:r>
      <w:r w:rsidR="00283DA2">
        <w:rPr>
          <w:rFonts w:eastAsia="맑은 고딕"/>
          <w:b/>
          <w:lang w:val="en-GB" w:eastAsia="ko-KR"/>
        </w:rPr>
        <w:t>) is configured by NW for the L1 event triggered measurement report.</w:t>
      </w:r>
    </w:p>
    <w:bookmarkEnd w:id="2"/>
    <w:bookmarkEnd w:id="3"/>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197F4A0" w14:textId="77777777" w:rsidR="00F4610A" w:rsidRDefault="00F4610A" w:rsidP="00F4610A">
      <w:pPr>
        <w:pStyle w:val="Doc-text2"/>
        <w:tabs>
          <w:tab w:val="clear" w:pos="1622"/>
        </w:tabs>
        <w:ind w:left="0" w:firstLine="0"/>
        <w:jc w:val="both"/>
        <w:rPr>
          <w:b/>
          <w:lang w:val="en-GB" w:eastAsia="ja-JP"/>
        </w:rPr>
      </w:pPr>
      <w:r w:rsidRPr="00CA6F88">
        <w:rPr>
          <w:b/>
          <w:lang w:val="en-GB" w:eastAsia="ja-JP"/>
        </w:rPr>
        <w:t xml:space="preserve">Proposal 1: </w:t>
      </w:r>
      <w:r w:rsidRPr="001C2AD8">
        <w:rPr>
          <w:b/>
          <w:lang w:val="en-GB" w:eastAsia="ja-JP"/>
        </w:rPr>
        <w:t xml:space="preserve">Based on the beam </w:t>
      </w:r>
      <w:r>
        <w:rPr>
          <w:b/>
          <w:lang w:val="en-GB" w:eastAsia="ja-JP"/>
        </w:rPr>
        <w:t xml:space="preserve">level L1 measurement, UE reports </w:t>
      </w:r>
      <w:r w:rsidRPr="001C2AD8">
        <w:rPr>
          <w:b/>
          <w:lang w:val="en-GB" w:eastAsia="ja-JP"/>
        </w:rPr>
        <w:t>single or multiple beams in the CSI resource set.</w:t>
      </w:r>
    </w:p>
    <w:p w14:paraId="555469B7" w14:textId="77777777" w:rsidR="00492288" w:rsidRDefault="00492288" w:rsidP="00492288">
      <w:pPr>
        <w:pStyle w:val="Doc-text2"/>
        <w:tabs>
          <w:tab w:val="clear" w:pos="1622"/>
        </w:tabs>
        <w:ind w:left="0" w:firstLine="0"/>
        <w:jc w:val="both"/>
        <w:rPr>
          <w:b/>
          <w:lang w:val="en-GB" w:eastAsia="ja-JP"/>
        </w:rPr>
      </w:pPr>
    </w:p>
    <w:p w14:paraId="22686986" w14:textId="5536B111" w:rsidR="00492288" w:rsidRDefault="00492288" w:rsidP="00492288">
      <w:pPr>
        <w:pStyle w:val="Doc-text2"/>
        <w:tabs>
          <w:tab w:val="clear" w:pos="1622"/>
        </w:tabs>
        <w:ind w:left="0" w:firstLine="0"/>
        <w:jc w:val="both"/>
        <w:rPr>
          <w:b/>
          <w:lang w:val="en-GB" w:eastAsia="ja-JP"/>
        </w:rPr>
      </w:pPr>
      <w:r w:rsidRPr="00CA6F88">
        <w:rPr>
          <w:b/>
          <w:lang w:val="en-GB" w:eastAsia="ja-JP"/>
        </w:rPr>
        <w:t>Proposal</w:t>
      </w:r>
      <w:r>
        <w:rPr>
          <w:b/>
          <w:lang w:val="en-GB" w:eastAsia="ja-JP"/>
        </w:rPr>
        <w:t xml:space="preserve"> 2: After</w:t>
      </w:r>
      <w:r w:rsidRPr="005E25DC">
        <w:rPr>
          <w:b/>
          <w:lang w:val="en-GB" w:eastAsia="ja-JP"/>
        </w:rPr>
        <w:t xml:space="preserve"> </w:t>
      </w:r>
      <w:r>
        <w:rPr>
          <w:b/>
          <w:lang w:val="en-GB" w:eastAsia="ja-JP"/>
        </w:rPr>
        <w:t xml:space="preserve">LTM </w:t>
      </w:r>
      <w:r w:rsidRPr="005E25DC">
        <w:rPr>
          <w:b/>
          <w:lang w:val="en-GB" w:eastAsia="ja-JP"/>
        </w:rPr>
        <w:t>event is triggered by the single beam in a CSI resource set</w:t>
      </w:r>
      <w:r>
        <w:rPr>
          <w:b/>
          <w:lang w:val="en-GB" w:eastAsia="ja-JP"/>
        </w:rPr>
        <w:t xml:space="preserve">, </w:t>
      </w:r>
      <w:r w:rsidRPr="001C2AD8">
        <w:rPr>
          <w:b/>
          <w:lang w:val="en-GB" w:eastAsia="ja-JP"/>
        </w:rPr>
        <w:t>TTT is not res</w:t>
      </w:r>
      <w:r>
        <w:rPr>
          <w:b/>
          <w:lang w:val="en-GB" w:eastAsia="ja-JP"/>
        </w:rPr>
        <w:t>et if there are other beams in the</w:t>
      </w:r>
      <w:r w:rsidRPr="001C2AD8">
        <w:rPr>
          <w:b/>
          <w:lang w:val="en-GB" w:eastAsia="ja-JP"/>
        </w:rPr>
        <w:t xml:space="preserve"> CSI resource set meet the execution condition.</w:t>
      </w:r>
    </w:p>
    <w:p w14:paraId="2E33AB26" w14:textId="764B01FA" w:rsidR="00664687" w:rsidRDefault="00664687" w:rsidP="00492288">
      <w:pPr>
        <w:pStyle w:val="Doc-text2"/>
        <w:tabs>
          <w:tab w:val="clear" w:pos="1622"/>
        </w:tabs>
        <w:ind w:left="0" w:firstLine="0"/>
        <w:jc w:val="both"/>
        <w:rPr>
          <w:b/>
          <w:lang w:val="en-GB" w:eastAsia="ja-JP"/>
        </w:rPr>
      </w:pPr>
    </w:p>
    <w:p w14:paraId="7ABBEFC4" w14:textId="77777777" w:rsidR="00BC66DA" w:rsidRPr="00BC66DA" w:rsidRDefault="00BC66DA" w:rsidP="00BC66DA">
      <w:pPr>
        <w:pStyle w:val="Doc-text2"/>
        <w:tabs>
          <w:tab w:val="clear" w:pos="1622"/>
        </w:tabs>
        <w:ind w:left="0" w:firstLine="0"/>
        <w:jc w:val="both"/>
        <w:rPr>
          <w:rFonts w:eastAsia="맑은 고딕"/>
          <w:lang w:val="en-GB" w:eastAsia="ko-KR"/>
        </w:rPr>
      </w:pPr>
      <w:r w:rsidRPr="00CA6F88">
        <w:rPr>
          <w:b/>
          <w:lang w:val="en-GB" w:eastAsia="ja-JP"/>
        </w:rPr>
        <w:t>Proposal</w:t>
      </w:r>
      <w:r>
        <w:rPr>
          <w:b/>
          <w:lang w:val="en-GB" w:eastAsia="ja-JP"/>
        </w:rPr>
        <w:t xml:space="preserve"> 3: If the current beam is changed by NW </w:t>
      </w:r>
      <w:r w:rsidRPr="00BC66DA">
        <w:rPr>
          <w:b/>
          <w:lang w:val="en-GB" w:eastAsia="ja-JP"/>
        </w:rPr>
        <w:t>during the event evaluation for the beams in the CSI resource set</w:t>
      </w:r>
      <w:r>
        <w:rPr>
          <w:b/>
          <w:lang w:val="en-GB" w:eastAsia="ja-JP"/>
        </w:rPr>
        <w:t>, UE reset the TTT and evaluate the event based on the new current beam.</w:t>
      </w:r>
    </w:p>
    <w:p w14:paraId="3697DB11" w14:textId="77777777" w:rsidR="00BC66DA" w:rsidRDefault="00BC66DA" w:rsidP="00492288">
      <w:pPr>
        <w:pStyle w:val="Doc-text2"/>
        <w:tabs>
          <w:tab w:val="clear" w:pos="1622"/>
        </w:tabs>
        <w:ind w:left="0" w:firstLine="0"/>
        <w:jc w:val="both"/>
        <w:rPr>
          <w:b/>
          <w:lang w:val="en-GB" w:eastAsia="ja-JP"/>
        </w:rPr>
      </w:pPr>
    </w:p>
    <w:p w14:paraId="4D79D03E" w14:textId="25E10F23" w:rsidR="00664687" w:rsidRDefault="00664687" w:rsidP="00664687">
      <w:pPr>
        <w:pStyle w:val="Doc-text2"/>
        <w:tabs>
          <w:tab w:val="clear" w:pos="1622"/>
        </w:tabs>
        <w:ind w:left="0" w:firstLine="0"/>
        <w:jc w:val="both"/>
        <w:rPr>
          <w:b/>
          <w:lang w:val="en-GB" w:eastAsia="ja-JP"/>
        </w:rPr>
      </w:pPr>
      <w:r w:rsidRPr="00CA6F88">
        <w:rPr>
          <w:b/>
          <w:lang w:val="en-GB" w:eastAsia="ja-JP"/>
        </w:rPr>
        <w:t>Proposal</w:t>
      </w:r>
      <w:r>
        <w:rPr>
          <w:b/>
          <w:lang w:val="en-GB" w:eastAsia="ja-JP"/>
        </w:rPr>
        <w:t xml:space="preserve"> </w:t>
      </w:r>
      <w:r w:rsidR="00BC66DA">
        <w:rPr>
          <w:b/>
          <w:lang w:val="en-GB" w:eastAsia="ja-JP"/>
        </w:rPr>
        <w:t>4</w:t>
      </w:r>
      <w:r>
        <w:rPr>
          <w:b/>
          <w:lang w:val="en-GB" w:eastAsia="ja-JP"/>
        </w:rPr>
        <w:t>: If multiple beams are configured in the CSI resource set which is associated with the triggered CSI report configuration for LTM event, UE report all beams in the CSI resource set in the event triggered measurement report MAC CE.</w:t>
      </w:r>
    </w:p>
    <w:p w14:paraId="7CDA33A8" w14:textId="59FCC218" w:rsidR="00D209AF" w:rsidRDefault="00D209AF" w:rsidP="00664687">
      <w:pPr>
        <w:pStyle w:val="Doc-text2"/>
        <w:tabs>
          <w:tab w:val="clear" w:pos="1622"/>
        </w:tabs>
        <w:ind w:left="0" w:firstLine="0"/>
        <w:jc w:val="both"/>
        <w:rPr>
          <w:b/>
          <w:lang w:val="en-GB" w:eastAsia="ja-JP"/>
        </w:rPr>
      </w:pPr>
    </w:p>
    <w:p w14:paraId="63F4E1C1" w14:textId="0BAE3A1F" w:rsidR="00D209AF" w:rsidRPr="00283DA2" w:rsidRDefault="00BC66DA" w:rsidP="00D209AF">
      <w:pPr>
        <w:rPr>
          <w:rFonts w:eastAsia="맑은 고딕"/>
          <w:b/>
          <w:lang w:val="en-GB" w:eastAsia="ko-KR"/>
        </w:rPr>
      </w:pPr>
      <w:r>
        <w:rPr>
          <w:rFonts w:eastAsia="맑은 고딕"/>
          <w:b/>
          <w:lang w:val="en-GB" w:eastAsia="ko-KR"/>
        </w:rPr>
        <w:t>Proposal 5</w:t>
      </w:r>
      <w:r w:rsidR="00D209AF">
        <w:rPr>
          <w:rFonts w:eastAsia="맑은 고딕"/>
          <w:b/>
          <w:lang w:val="en-GB" w:eastAsia="ko-KR"/>
        </w:rPr>
        <w:t xml:space="preserve">: The number of Reported RSs per cell (same as </w:t>
      </w:r>
      <w:r w:rsidR="00D209AF" w:rsidRPr="00283DA2">
        <w:rPr>
          <w:rFonts w:eastAsia="맑은 고딕"/>
          <w:b/>
          <w:lang w:val="en-GB" w:eastAsia="ko-KR"/>
        </w:rPr>
        <w:t>nrOfReportedRS-PerCell-r18</w:t>
      </w:r>
      <w:r w:rsidR="00D209AF">
        <w:rPr>
          <w:rFonts w:eastAsia="맑은 고딕"/>
          <w:b/>
          <w:lang w:val="en-GB" w:eastAsia="ko-KR"/>
        </w:rPr>
        <w:t xml:space="preserve"> in </w:t>
      </w:r>
      <w:r w:rsidR="00D209AF" w:rsidRPr="00283DA2">
        <w:rPr>
          <w:rFonts w:eastAsia="맑은 고딕"/>
          <w:b/>
          <w:lang w:val="en-GB" w:eastAsia="ko-KR"/>
        </w:rPr>
        <w:t>LTM-ReportContent-r18</w:t>
      </w:r>
      <w:r w:rsidR="00D209AF">
        <w:rPr>
          <w:rFonts w:eastAsia="맑은 고딕"/>
          <w:b/>
          <w:lang w:val="en-GB" w:eastAsia="ko-KR"/>
        </w:rPr>
        <w:t>) is configured by NW for the L1 event triggered measurement report.</w:t>
      </w:r>
    </w:p>
    <w:p w14:paraId="5BFC9B35" w14:textId="3939C5FE" w:rsidR="009563CB" w:rsidRDefault="009563CB" w:rsidP="007B2CBD">
      <w:pPr>
        <w:pStyle w:val="1"/>
      </w:pPr>
      <w:r>
        <w:lastRenderedPageBreak/>
        <w:t xml:space="preserve">Annex: </w:t>
      </w:r>
      <w:r w:rsidR="007B2CBD">
        <w:t>RAN2 a</w:t>
      </w:r>
      <w:r w:rsidR="007B2CBD" w:rsidRPr="007B2CBD">
        <w:t>greements on L1 event triggered MR</w:t>
      </w:r>
    </w:p>
    <w:p w14:paraId="32622DFB" w14:textId="77777777" w:rsidR="007B2CBD" w:rsidRDefault="007B2CBD" w:rsidP="007B2CBD">
      <w:pPr>
        <w:jc w:val="both"/>
        <w:rPr>
          <w:rFonts w:eastAsia="맑은 고딕"/>
          <w:lang w:val="en-GB" w:eastAsia="ko-KR"/>
        </w:rPr>
      </w:pPr>
    </w:p>
    <w:p w14:paraId="7B8AD677" w14:textId="77777777" w:rsidR="007B2CBD" w:rsidRPr="001B5695" w:rsidRDefault="007B2CBD" w:rsidP="007B2CBD">
      <w:pPr>
        <w:pStyle w:val="Doc-text2"/>
        <w:pBdr>
          <w:top w:val="single" w:sz="4" w:space="1" w:color="auto"/>
          <w:left w:val="single" w:sz="4" w:space="4" w:color="auto"/>
          <w:bottom w:val="single" w:sz="4" w:space="1" w:color="auto"/>
          <w:right w:val="single" w:sz="4" w:space="4" w:color="auto"/>
        </w:pBdr>
        <w:rPr>
          <w:b/>
          <w:bCs/>
        </w:rPr>
      </w:pPr>
      <w:r w:rsidRPr="004A5B6B">
        <w:rPr>
          <w:b/>
          <w:bCs/>
        </w:rPr>
        <w:t xml:space="preserve">RAN2#126 </w:t>
      </w:r>
      <w:r>
        <w:rPr>
          <w:b/>
          <w:bCs/>
        </w:rPr>
        <w:t>Agreements on measurement enhancements for LTM:</w:t>
      </w:r>
    </w:p>
    <w:p w14:paraId="18527CBB" w14:textId="77777777" w:rsidR="007B2CBD" w:rsidRPr="006C03C2" w:rsidRDefault="007B2CBD" w:rsidP="007B2CBD">
      <w:pPr>
        <w:pStyle w:val="Doc-text2"/>
        <w:numPr>
          <w:ilvl w:val="0"/>
          <w:numId w:val="12"/>
        </w:numPr>
        <w:pBdr>
          <w:top w:val="single" w:sz="4" w:space="1" w:color="auto"/>
          <w:left w:val="single" w:sz="4" w:space="4" w:color="auto"/>
          <w:bottom w:val="single" w:sz="4" w:space="1" w:color="auto"/>
          <w:right w:val="single" w:sz="4" w:space="4" w:color="auto"/>
        </w:pBdr>
      </w:pPr>
      <w:r w:rsidRPr="006C03C2">
        <w:t>Event triggered L1 measurement should be designed for the following LTM purposes:</w:t>
      </w:r>
    </w:p>
    <w:p w14:paraId="2F87E22F" w14:textId="77777777" w:rsidR="007B2CBD" w:rsidRPr="006C03C2" w:rsidRDefault="007B2CBD" w:rsidP="007B2CBD">
      <w:pPr>
        <w:pStyle w:val="Doc-text2"/>
        <w:pBdr>
          <w:top w:val="single" w:sz="4" w:space="1" w:color="auto"/>
          <w:left w:val="single" w:sz="4" w:space="4" w:color="auto"/>
          <w:bottom w:val="single" w:sz="4" w:space="1" w:color="auto"/>
          <w:right w:val="single" w:sz="4" w:space="4" w:color="auto"/>
        </w:pBdr>
        <w:ind w:left="1259" w:firstLine="0"/>
      </w:pPr>
      <w:r>
        <w:tab/>
        <w:t xml:space="preserve">- </w:t>
      </w:r>
      <w:r w:rsidRPr="006C03C2">
        <w:t>Select the candidate beam/cell to trigger early synchronization.</w:t>
      </w:r>
    </w:p>
    <w:p w14:paraId="0AFCED29" w14:textId="77777777" w:rsidR="007B2CBD" w:rsidRDefault="007B2CBD" w:rsidP="007B2CBD">
      <w:pPr>
        <w:pStyle w:val="Doc-text2"/>
        <w:pBdr>
          <w:top w:val="single" w:sz="4" w:space="1" w:color="auto"/>
          <w:left w:val="single" w:sz="4" w:space="4" w:color="auto"/>
          <w:bottom w:val="single" w:sz="4" w:space="1" w:color="auto"/>
          <w:right w:val="single" w:sz="4" w:space="4" w:color="auto"/>
        </w:pBdr>
      </w:pPr>
      <w:r>
        <w:t xml:space="preserve"> </w:t>
      </w:r>
      <w:r>
        <w:tab/>
        <w:t xml:space="preserve">- </w:t>
      </w:r>
      <w:r w:rsidRPr="006C03C2">
        <w:t>Select the target beam/cell and trigger LTM cell switch procedure.</w:t>
      </w:r>
    </w:p>
    <w:p w14:paraId="2422E755" w14:textId="77777777" w:rsidR="007B2CBD" w:rsidRDefault="007B2CBD" w:rsidP="007B2CBD">
      <w:pPr>
        <w:pStyle w:val="Doc-text2"/>
        <w:pBdr>
          <w:top w:val="single" w:sz="4" w:space="1" w:color="auto"/>
          <w:left w:val="single" w:sz="4" w:space="4" w:color="auto"/>
          <w:bottom w:val="single" w:sz="4" w:space="1" w:color="auto"/>
          <w:right w:val="single" w:sz="4" w:space="4" w:color="auto"/>
        </w:pBdr>
      </w:pPr>
      <w:r>
        <w:t xml:space="preserve">2. </w:t>
      </w:r>
      <w:r>
        <w:tab/>
      </w:r>
      <w:r w:rsidRPr="00C62F42">
        <w:t xml:space="preserve">For event triggered L1 measurement, </w:t>
      </w:r>
      <w:r>
        <w:t xml:space="preserve">use of </w:t>
      </w:r>
      <w:r w:rsidRPr="00C62F42">
        <w:t>beam level measurement resul</w:t>
      </w:r>
      <w:r>
        <w:t>t for event evaluation is baseline. FFS for the cell level measurement.</w:t>
      </w:r>
    </w:p>
    <w:p w14:paraId="6A116C83" w14:textId="77777777" w:rsidR="007B2CBD" w:rsidRPr="00FC46C7" w:rsidRDefault="007B2CBD" w:rsidP="007B2CBD">
      <w:pPr>
        <w:pStyle w:val="Doc-text2"/>
        <w:pBdr>
          <w:top w:val="single" w:sz="4" w:space="1" w:color="auto"/>
          <w:left w:val="single" w:sz="4" w:space="4" w:color="auto"/>
          <w:bottom w:val="single" w:sz="4" w:space="1" w:color="auto"/>
          <w:right w:val="single" w:sz="4" w:space="4" w:color="auto"/>
        </w:pBdr>
      </w:pPr>
      <w:r>
        <w:t>3.</w:t>
      </w:r>
      <w:r>
        <w:tab/>
      </w:r>
      <w:r w:rsidRPr="00FC46C7">
        <w:t xml:space="preserve">Support the following </w:t>
      </w:r>
      <w:r>
        <w:t>LTM</w:t>
      </w:r>
      <w:r w:rsidRPr="00FC46C7">
        <w:t xml:space="preserve"> events based on beam specific quality of serving cell and candidate cells as the L1 LTM measurement events.</w:t>
      </w:r>
    </w:p>
    <w:p w14:paraId="397CC61E" w14:textId="77777777" w:rsidR="007B2CBD" w:rsidRPr="00FC46C7" w:rsidRDefault="007B2CBD" w:rsidP="007B2CBD">
      <w:pPr>
        <w:pStyle w:val="Doc-text2"/>
        <w:pBdr>
          <w:top w:val="single" w:sz="4" w:space="1" w:color="auto"/>
          <w:left w:val="single" w:sz="4" w:space="4" w:color="auto"/>
          <w:bottom w:val="single" w:sz="4" w:space="1" w:color="auto"/>
          <w:right w:val="single" w:sz="4" w:space="4" w:color="auto"/>
        </w:pBdr>
      </w:pPr>
      <w:r w:rsidRPr="00FC46C7">
        <w:tab/>
        <w:t>-</w:t>
      </w:r>
      <w:r w:rsidRPr="00FC46C7">
        <w:tab/>
        <w:t>Event LTM2: Beam of serving cell becomes worse than absolute threshold;</w:t>
      </w:r>
    </w:p>
    <w:p w14:paraId="02C92F4A" w14:textId="77777777" w:rsidR="007B2CBD" w:rsidRPr="00FC46C7" w:rsidRDefault="007B2CBD" w:rsidP="007B2CBD">
      <w:pPr>
        <w:pStyle w:val="Doc-text2"/>
        <w:pBdr>
          <w:top w:val="single" w:sz="4" w:space="1" w:color="auto"/>
          <w:left w:val="single" w:sz="4" w:space="4" w:color="auto"/>
          <w:bottom w:val="single" w:sz="4" w:space="1" w:color="auto"/>
          <w:right w:val="single" w:sz="4" w:space="4" w:color="auto"/>
        </w:pBdr>
      </w:pPr>
      <w:r w:rsidRPr="00FC46C7">
        <w:tab/>
        <w:t>-</w:t>
      </w:r>
      <w:r w:rsidRPr="00FC46C7">
        <w:tab/>
        <w:t>Event LTM3: Beam of candidate cell becomes amount of offset better than beam of serving cell;</w:t>
      </w:r>
    </w:p>
    <w:p w14:paraId="7B27DACF" w14:textId="77777777" w:rsidR="007B2CBD" w:rsidRPr="00FC46C7" w:rsidRDefault="007B2CBD" w:rsidP="007B2CBD">
      <w:pPr>
        <w:pStyle w:val="Doc-text2"/>
        <w:pBdr>
          <w:top w:val="single" w:sz="4" w:space="1" w:color="auto"/>
          <w:left w:val="single" w:sz="4" w:space="4" w:color="auto"/>
          <w:bottom w:val="single" w:sz="4" w:space="1" w:color="auto"/>
          <w:right w:val="single" w:sz="4" w:space="4" w:color="auto"/>
        </w:pBdr>
      </w:pPr>
      <w:r w:rsidRPr="00FC46C7">
        <w:tab/>
        <w:t>-</w:t>
      </w:r>
      <w:r w:rsidRPr="00FC46C7">
        <w:tab/>
        <w:t>Event LTM4: Beam of candidate cell becomes better than absolute threshold;</w:t>
      </w:r>
    </w:p>
    <w:p w14:paraId="4302287E" w14:textId="77777777" w:rsidR="007B2CBD" w:rsidRPr="00FC46C7" w:rsidRDefault="007B2CBD" w:rsidP="007B2CBD">
      <w:pPr>
        <w:pStyle w:val="Doc-text2"/>
        <w:pBdr>
          <w:top w:val="single" w:sz="4" w:space="1" w:color="auto"/>
          <w:left w:val="single" w:sz="4" w:space="4" w:color="auto"/>
          <w:bottom w:val="single" w:sz="4" w:space="1" w:color="auto"/>
          <w:right w:val="single" w:sz="4" w:space="4" w:color="auto"/>
        </w:pBdr>
      </w:pPr>
      <w:r w:rsidRPr="00FC46C7">
        <w:tab/>
        <w:t>-</w:t>
      </w:r>
      <w:r w:rsidRPr="00FC46C7">
        <w:tab/>
        <w:t>Event LTM5: Beam of serving cell becomes worse than absolute threshold1 AND Beam of candidate cell becomes better than another absolute threshold2.</w:t>
      </w:r>
    </w:p>
    <w:p w14:paraId="44D84CE7" w14:textId="77777777" w:rsidR="007B2CBD" w:rsidRDefault="007B2CBD" w:rsidP="007B2CBD">
      <w:pPr>
        <w:pStyle w:val="Doc-text2"/>
        <w:pBdr>
          <w:top w:val="single" w:sz="4" w:space="1" w:color="auto"/>
          <w:left w:val="single" w:sz="4" w:space="4" w:color="auto"/>
          <w:bottom w:val="single" w:sz="4" w:space="1" w:color="auto"/>
          <w:right w:val="single" w:sz="4" w:space="4" w:color="auto"/>
        </w:pBdr>
      </w:pPr>
      <w:r w:rsidRPr="00FC46C7">
        <w:tab/>
        <w:t>FFS on what beam(s) of the serving cell and neighboring cell is used for event evaluation. FFS on the need of Event LTM1.</w:t>
      </w:r>
    </w:p>
    <w:p w14:paraId="390B1FAC" w14:textId="77777777" w:rsidR="007B2CBD" w:rsidRDefault="007B2CBD" w:rsidP="007B2CBD">
      <w:pPr>
        <w:pStyle w:val="Doc-text2"/>
        <w:pBdr>
          <w:top w:val="single" w:sz="4" w:space="1" w:color="auto"/>
          <w:left w:val="single" w:sz="4" w:space="4" w:color="auto"/>
          <w:bottom w:val="single" w:sz="4" w:space="1" w:color="auto"/>
          <w:right w:val="single" w:sz="4" w:space="4" w:color="auto"/>
        </w:pBdr>
      </w:pPr>
    </w:p>
    <w:p w14:paraId="7ACAD695" w14:textId="77777777" w:rsidR="007B2CBD" w:rsidRDefault="007B2CBD" w:rsidP="007B2CBD">
      <w:pPr>
        <w:pStyle w:val="Doc-text2"/>
        <w:pBdr>
          <w:top w:val="single" w:sz="4" w:space="1" w:color="auto"/>
          <w:left w:val="single" w:sz="4" w:space="4" w:color="auto"/>
          <w:bottom w:val="single" w:sz="4" w:space="1" w:color="auto"/>
          <w:right w:val="single" w:sz="4" w:space="4" w:color="auto"/>
        </w:pBdr>
      </w:pPr>
      <w:r>
        <w:t>4.</w:t>
      </w:r>
      <w:r>
        <w:tab/>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14:paraId="52970ECF" w14:textId="77777777" w:rsidR="007B2CBD" w:rsidRDefault="007B2CBD" w:rsidP="007B2CBD">
      <w:pPr>
        <w:pStyle w:val="Doc-text2"/>
        <w:pBdr>
          <w:top w:val="single" w:sz="4" w:space="1" w:color="auto"/>
          <w:left w:val="single" w:sz="4" w:space="4" w:color="auto"/>
          <w:bottom w:val="single" w:sz="4" w:space="1" w:color="auto"/>
          <w:right w:val="single" w:sz="4" w:space="4" w:color="auto"/>
        </w:pBdr>
      </w:pPr>
      <w:r>
        <w:t>5.</w:t>
      </w:r>
      <w:r>
        <w:tab/>
      </w:r>
      <w:r w:rsidRPr="00271588">
        <w:t>RAN2 assumes filtering of the L1 measure results is needed.</w:t>
      </w:r>
      <w:r>
        <w:t xml:space="preserve"> It’s up to RAN1 whether the specified L1 filtering is needed or ok to leave it to UE implementation.</w:t>
      </w:r>
    </w:p>
    <w:p w14:paraId="081FFEA2" w14:textId="77777777" w:rsidR="007B2CBD" w:rsidRPr="00D04BA9" w:rsidRDefault="007B2CBD" w:rsidP="007B2CBD">
      <w:pPr>
        <w:pStyle w:val="Doc-text2"/>
        <w:pBdr>
          <w:top w:val="single" w:sz="4" w:space="1" w:color="auto"/>
          <w:left w:val="single" w:sz="4" w:space="4" w:color="auto"/>
          <w:bottom w:val="single" w:sz="4" w:space="1" w:color="auto"/>
          <w:right w:val="single" w:sz="4" w:space="4" w:color="auto"/>
        </w:pBdr>
      </w:pPr>
      <w:r>
        <w:t>6.</w:t>
      </w:r>
      <w:r>
        <w:tab/>
        <w:t>For LTM event evaluation, TTT, hysteresis for entering/leaving, and/or beam specific (FFS for cell specific) offset can be applied. FFS on the need of measurement reporting once leaving condition is met.</w:t>
      </w:r>
    </w:p>
    <w:p w14:paraId="4E7841C0" w14:textId="77777777" w:rsidR="007B2CBD" w:rsidRDefault="007B2CBD" w:rsidP="007B2CBD">
      <w:pPr>
        <w:jc w:val="both"/>
        <w:rPr>
          <w:rFonts w:eastAsia="맑은 고딕"/>
          <w:lang w:val="en-GB" w:eastAsia="ko-KR"/>
        </w:rPr>
      </w:pPr>
    </w:p>
    <w:p w14:paraId="767F45BA" w14:textId="77777777" w:rsidR="007B2CBD" w:rsidRDefault="007B2CBD" w:rsidP="007B2CBD">
      <w:pPr>
        <w:pStyle w:val="Doc-text2"/>
        <w:pBdr>
          <w:top w:val="single" w:sz="4" w:space="1" w:color="auto"/>
          <w:left w:val="single" w:sz="4" w:space="4" w:color="auto"/>
          <w:bottom w:val="single" w:sz="4" w:space="1" w:color="auto"/>
          <w:right w:val="single" w:sz="4" w:space="4" w:color="auto"/>
        </w:pBdr>
        <w:rPr>
          <w:b/>
          <w:bCs/>
        </w:rPr>
      </w:pPr>
      <w:r>
        <w:rPr>
          <w:b/>
          <w:bCs/>
        </w:rPr>
        <w:t>RAN2#127</w:t>
      </w:r>
      <w:r w:rsidRPr="004A5B6B">
        <w:rPr>
          <w:b/>
          <w:bCs/>
        </w:rPr>
        <w:t xml:space="preserve"> </w:t>
      </w:r>
      <w:r>
        <w:rPr>
          <w:b/>
          <w:bCs/>
        </w:rPr>
        <w:t>Agreements on L1 MR event evaluation</w:t>
      </w:r>
    </w:p>
    <w:p w14:paraId="0BA2EEC1" w14:textId="77777777" w:rsidR="007B2CBD" w:rsidRPr="00675C5C" w:rsidRDefault="007B2CBD" w:rsidP="007B2CBD">
      <w:pPr>
        <w:pStyle w:val="Doc-text2"/>
        <w:numPr>
          <w:ilvl w:val="0"/>
          <w:numId w:val="22"/>
        </w:numPr>
        <w:pBdr>
          <w:top w:val="single" w:sz="4" w:space="1" w:color="auto"/>
          <w:left w:val="single" w:sz="4" w:space="4" w:color="auto"/>
          <w:bottom w:val="single" w:sz="4" w:space="1" w:color="auto"/>
          <w:right w:val="single" w:sz="4" w:space="4" w:color="auto"/>
        </w:pBdr>
      </w:pPr>
      <w:r w:rsidRPr="00E96059">
        <w:t>Event LTM1 is not defined.</w:t>
      </w:r>
    </w:p>
    <w:p w14:paraId="04AE1119" w14:textId="77777777" w:rsidR="007B2CBD" w:rsidRPr="00675C5C" w:rsidRDefault="007B2CBD" w:rsidP="007B2CBD">
      <w:pPr>
        <w:pStyle w:val="Doc-text2"/>
        <w:numPr>
          <w:ilvl w:val="0"/>
          <w:numId w:val="22"/>
        </w:numPr>
        <w:pBdr>
          <w:top w:val="single" w:sz="4" w:space="1" w:color="auto"/>
          <w:left w:val="single" w:sz="4" w:space="4" w:color="auto"/>
          <w:bottom w:val="single" w:sz="4" w:space="1" w:color="auto"/>
          <w:right w:val="single" w:sz="4" w:space="4" w:color="auto"/>
        </w:pBdr>
      </w:pPr>
      <w:r w:rsidRPr="00606EDB">
        <w:t>Current beam (i.e. a beam corresponding to the indicated TCI state) is used for event evaluation in L1 measurement reporting for serving cell.</w:t>
      </w:r>
    </w:p>
    <w:p w14:paraId="24D29B4A" w14:textId="77777777" w:rsidR="007B2CBD" w:rsidRPr="00675C5C" w:rsidRDefault="007B2CBD" w:rsidP="007B2CBD">
      <w:pPr>
        <w:pStyle w:val="Doc-text2"/>
        <w:numPr>
          <w:ilvl w:val="0"/>
          <w:numId w:val="22"/>
        </w:numPr>
        <w:pBdr>
          <w:top w:val="single" w:sz="4" w:space="1" w:color="auto"/>
          <w:left w:val="single" w:sz="4" w:space="4" w:color="auto"/>
          <w:bottom w:val="single" w:sz="4" w:space="1" w:color="auto"/>
          <w:right w:val="single" w:sz="4" w:space="4" w:color="auto"/>
        </w:pBdr>
      </w:pPr>
      <w:r>
        <w:t>Any beam in candidate RS configuration can be used for LTM event evaluation.</w:t>
      </w:r>
    </w:p>
    <w:p w14:paraId="3E9C29FE" w14:textId="77777777" w:rsidR="007B2CBD" w:rsidRPr="00675C5C" w:rsidRDefault="007B2CBD" w:rsidP="007B2CBD">
      <w:pPr>
        <w:pStyle w:val="Doc-text2"/>
        <w:numPr>
          <w:ilvl w:val="0"/>
          <w:numId w:val="22"/>
        </w:numPr>
        <w:pBdr>
          <w:top w:val="single" w:sz="4" w:space="1" w:color="auto"/>
          <w:left w:val="single" w:sz="4" w:space="4" w:color="auto"/>
          <w:bottom w:val="single" w:sz="4" w:space="1" w:color="auto"/>
          <w:right w:val="single" w:sz="4" w:space="4" w:color="auto"/>
        </w:pBdr>
      </w:pPr>
      <w:r w:rsidRPr="000544D6">
        <w:t>Beam level measurement result, not cell level measurement result, is used LTM event evaluation.</w:t>
      </w:r>
      <w:r>
        <w:t xml:space="preserve"> FFS on the conditional LTM case.</w:t>
      </w:r>
    </w:p>
    <w:p w14:paraId="0803D363" w14:textId="77777777" w:rsidR="007B2CBD" w:rsidRPr="00675C5C" w:rsidRDefault="007B2CBD" w:rsidP="007B2CBD">
      <w:pPr>
        <w:pStyle w:val="Doc-text2"/>
        <w:numPr>
          <w:ilvl w:val="0"/>
          <w:numId w:val="22"/>
        </w:numPr>
        <w:pBdr>
          <w:top w:val="single" w:sz="4" w:space="1" w:color="auto"/>
          <w:left w:val="single" w:sz="4" w:space="4" w:color="auto"/>
          <w:bottom w:val="single" w:sz="4" w:space="1" w:color="auto"/>
          <w:right w:val="single" w:sz="4" w:space="4" w:color="auto"/>
        </w:pBdr>
      </w:pPr>
      <w:r>
        <w:t>R19 LTM event triggered measurement configuration can be taken as baseline:</w:t>
      </w:r>
    </w:p>
    <w:p w14:paraId="15D135D7" w14:textId="77777777" w:rsidR="007B2CBD" w:rsidRDefault="007B2CBD" w:rsidP="007B2CBD">
      <w:pPr>
        <w:pStyle w:val="Doc-text2"/>
        <w:pBdr>
          <w:top w:val="single" w:sz="4" w:space="1" w:color="auto"/>
          <w:left w:val="single" w:sz="4" w:space="4" w:color="auto"/>
          <w:bottom w:val="single" w:sz="4" w:space="1" w:color="auto"/>
          <w:right w:val="single" w:sz="4" w:space="4" w:color="auto"/>
        </w:pBdr>
      </w:pPr>
      <w:r>
        <w:tab/>
        <w:t>- LTM measurement resource configuration is provided in LTM-config.</w:t>
      </w:r>
    </w:p>
    <w:p w14:paraId="160B276A" w14:textId="77777777" w:rsidR="007B2CBD" w:rsidRDefault="007B2CBD" w:rsidP="007B2CBD">
      <w:pPr>
        <w:pStyle w:val="Doc-text2"/>
        <w:pBdr>
          <w:top w:val="single" w:sz="4" w:space="1" w:color="auto"/>
          <w:left w:val="single" w:sz="4" w:space="4" w:color="auto"/>
          <w:bottom w:val="single" w:sz="4" w:space="1" w:color="auto"/>
          <w:right w:val="single" w:sz="4" w:space="4" w:color="auto"/>
        </w:pBdr>
      </w:pPr>
      <w:r>
        <w:tab/>
        <w:t>- Event triggered report config is provided in serving cell config.</w:t>
      </w:r>
    </w:p>
    <w:p w14:paraId="44F3CAB9" w14:textId="77777777" w:rsidR="007B2CBD" w:rsidRDefault="007B2CBD" w:rsidP="007B2CBD">
      <w:pPr>
        <w:pStyle w:val="Doc-text2"/>
        <w:pBdr>
          <w:top w:val="single" w:sz="4" w:space="1" w:color="auto"/>
          <w:left w:val="single" w:sz="4" w:space="4" w:color="auto"/>
          <w:bottom w:val="single" w:sz="4" w:space="1" w:color="auto"/>
          <w:right w:val="single" w:sz="4" w:space="4" w:color="auto"/>
        </w:pBdr>
      </w:pPr>
      <w:r>
        <w:t xml:space="preserve">6. </w:t>
      </w:r>
      <w:r w:rsidRPr="000B3C7B">
        <w:t>MAC layer handles the event evaluation and measurement report triggering.</w:t>
      </w:r>
    </w:p>
    <w:p w14:paraId="57B50468" w14:textId="77777777" w:rsidR="007B2CBD" w:rsidRDefault="007B2CBD" w:rsidP="007B2CBD">
      <w:pPr>
        <w:pStyle w:val="Doc-text2"/>
        <w:pBdr>
          <w:top w:val="single" w:sz="4" w:space="1" w:color="auto"/>
          <w:left w:val="single" w:sz="4" w:space="4" w:color="auto"/>
          <w:bottom w:val="single" w:sz="4" w:space="1" w:color="auto"/>
          <w:right w:val="single" w:sz="4" w:space="4" w:color="auto"/>
        </w:pBdr>
      </w:pPr>
    </w:p>
    <w:p w14:paraId="5676E485" w14:textId="77777777" w:rsidR="007B2CBD" w:rsidRDefault="007B2CBD" w:rsidP="007B2CBD">
      <w:pPr>
        <w:pStyle w:val="Doc-text2"/>
        <w:pBdr>
          <w:top w:val="single" w:sz="4" w:space="1" w:color="auto"/>
          <w:left w:val="single" w:sz="4" w:space="4" w:color="auto"/>
          <w:bottom w:val="single" w:sz="4" w:space="1" w:color="auto"/>
          <w:right w:val="single" w:sz="4" w:space="4" w:color="auto"/>
        </w:pBdr>
        <w:rPr>
          <w:b/>
          <w:bCs/>
        </w:rPr>
      </w:pPr>
      <w:r>
        <w:rPr>
          <w:b/>
          <w:bCs/>
        </w:rPr>
        <w:t>RAN2#127 Agreements on L1 measurement reporting</w:t>
      </w:r>
    </w:p>
    <w:p w14:paraId="2A299AE2" w14:textId="77777777" w:rsidR="007B2CBD" w:rsidRPr="002742FA" w:rsidRDefault="007B2CBD" w:rsidP="007B2CBD">
      <w:pPr>
        <w:pStyle w:val="Doc-text2"/>
        <w:numPr>
          <w:ilvl w:val="0"/>
          <w:numId w:val="23"/>
        </w:numPr>
        <w:pBdr>
          <w:top w:val="single" w:sz="4" w:space="1" w:color="auto"/>
          <w:left w:val="single" w:sz="4" w:space="4" w:color="auto"/>
          <w:bottom w:val="single" w:sz="4" w:space="1" w:color="auto"/>
          <w:right w:val="single" w:sz="4" w:space="4" w:color="auto"/>
        </w:pBdr>
      </w:pPr>
      <w:r w:rsidRPr="00E36763">
        <w:t>Event-triggered L1-measurements are reported by the UE to the network via MAC CE.</w:t>
      </w:r>
    </w:p>
    <w:p w14:paraId="19279E68" w14:textId="77777777" w:rsidR="007B2CBD" w:rsidRDefault="007B2CBD" w:rsidP="007B2CBD">
      <w:pPr>
        <w:pStyle w:val="Doc-title"/>
      </w:pPr>
    </w:p>
    <w:p w14:paraId="1FF4A824" w14:textId="77777777" w:rsidR="007B2CBD" w:rsidRDefault="007B2CBD" w:rsidP="007B2CBD">
      <w:pPr>
        <w:pStyle w:val="Doc-text2"/>
        <w:pBdr>
          <w:top w:val="single" w:sz="4" w:space="1" w:color="auto"/>
          <w:left w:val="single" w:sz="4" w:space="4" w:color="auto"/>
          <w:bottom w:val="single" w:sz="4" w:space="1" w:color="auto"/>
          <w:right w:val="single" w:sz="4" w:space="4" w:color="auto"/>
        </w:pBdr>
        <w:rPr>
          <w:b/>
          <w:bCs/>
        </w:rPr>
      </w:pPr>
      <w:r>
        <w:rPr>
          <w:b/>
          <w:bCs/>
        </w:rPr>
        <w:t>Agreements#127bis on L1 event triggered MR</w:t>
      </w:r>
    </w:p>
    <w:p w14:paraId="07E334F0" w14:textId="77777777" w:rsidR="007B2CBD" w:rsidRDefault="007B2CBD" w:rsidP="007B2CBD">
      <w:pPr>
        <w:pStyle w:val="Doc-text2"/>
        <w:numPr>
          <w:ilvl w:val="0"/>
          <w:numId w:val="27"/>
        </w:numPr>
        <w:pBdr>
          <w:top w:val="single" w:sz="4" w:space="1" w:color="auto"/>
          <w:left w:val="single" w:sz="4" w:space="4" w:color="auto"/>
          <w:bottom w:val="single" w:sz="4" w:space="1" w:color="auto"/>
          <w:right w:val="single" w:sz="4" w:space="4" w:color="auto"/>
        </w:pBdr>
      </w:pPr>
      <w:r>
        <w:t xml:space="preserve">MR can be sent when the leaving condition is met, based on NW configuration. </w:t>
      </w:r>
    </w:p>
    <w:p w14:paraId="32729615" w14:textId="77777777" w:rsidR="007B2CBD" w:rsidRDefault="007B2CBD" w:rsidP="007B2CBD">
      <w:pPr>
        <w:pStyle w:val="Doc-text2"/>
        <w:numPr>
          <w:ilvl w:val="0"/>
          <w:numId w:val="27"/>
        </w:numPr>
        <w:pBdr>
          <w:top w:val="single" w:sz="4" w:space="1" w:color="auto"/>
          <w:left w:val="single" w:sz="4" w:space="4" w:color="auto"/>
          <w:bottom w:val="single" w:sz="4" w:space="1" w:color="auto"/>
          <w:right w:val="single" w:sz="4" w:space="4" w:color="auto"/>
        </w:pBdr>
      </w:pPr>
      <w:r>
        <w:t xml:space="preserve">Event triggered periodic MR can be supported, based on NW configuration. </w:t>
      </w:r>
    </w:p>
    <w:p w14:paraId="70F474A0" w14:textId="77777777" w:rsidR="007B2CBD" w:rsidRPr="00213D80" w:rsidRDefault="007B2CBD" w:rsidP="007B2CBD">
      <w:pPr>
        <w:pStyle w:val="Doc-text2"/>
        <w:numPr>
          <w:ilvl w:val="0"/>
          <w:numId w:val="27"/>
        </w:numPr>
        <w:pBdr>
          <w:top w:val="single" w:sz="4" w:space="1" w:color="auto"/>
          <w:left w:val="single" w:sz="4" w:space="4" w:color="auto"/>
          <w:bottom w:val="single" w:sz="4" w:space="1" w:color="auto"/>
          <w:right w:val="single" w:sz="4" w:space="4" w:color="auto"/>
        </w:pBdr>
      </w:pPr>
      <w:r>
        <w:t>For measurement resource configuration, R18 LTM CSI resource configuration is reused if possible. If CSI-RS resource only IE needs to be defined, we can revisit it in the stage 3.</w:t>
      </w:r>
    </w:p>
    <w:p w14:paraId="6D2B0586" w14:textId="77777777" w:rsidR="007B2CBD" w:rsidRPr="00213D80" w:rsidRDefault="007B2CBD" w:rsidP="007B2CBD">
      <w:pPr>
        <w:pStyle w:val="Doc-text2"/>
        <w:numPr>
          <w:ilvl w:val="0"/>
          <w:numId w:val="27"/>
        </w:numPr>
        <w:pBdr>
          <w:top w:val="single" w:sz="4" w:space="1" w:color="auto"/>
          <w:left w:val="single" w:sz="4" w:space="4" w:color="auto"/>
          <w:bottom w:val="single" w:sz="4" w:space="1" w:color="auto"/>
          <w:right w:val="single" w:sz="4" w:space="4" w:color="auto"/>
        </w:pBdr>
      </w:pPr>
      <w:r>
        <w:t>For measurement reporting configuration, R18 LTM-CSI-ReportConfig is reused if possible. We can revisit it in the stage 3 if needed.</w:t>
      </w:r>
    </w:p>
    <w:p w14:paraId="267FD8FF" w14:textId="77777777" w:rsidR="007B2CBD" w:rsidRPr="00213D80" w:rsidRDefault="007B2CBD" w:rsidP="007B2CBD">
      <w:pPr>
        <w:pStyle w:val="Doc-text2"/>
        <w:numPr>
          <w:ilvl w:val="0"/>
          <w:numId w:val="27"/>
        </w:numPr>
        <w:pBdr>
          <w:top w:val="single" w:sz="4" w:space="1" w:color="auto"/>
          <w:left w:val="single" w:sz="4" w:space="4" w:color="auto"/>
          <w:bottom w:val="single" w:sz="4" w:space="1" w:color="auto"/>
          <w:right w:val="single" w:sz="4" w:space="4" w:color="auto"/>
        </w:pBdr>
      </w:pPr>
      <w:bookmarkStart w:id="5" w:name="_Hlk179935756"/>
      <w:r>
        <w:t>For association between measurement resource configuration and measurement reporting configuration, R18 LTM way is reused if possible. We can revisit it in the stage 3 if needed.</w:t>
      </w:r>
      <w:bookmarkEnd w:id="5"/>
    </w:p>
    <w:p w14:paraId="11B47718" w14:textId="77777777" w:rsidR="007B2CBD" w:rsidRPr="00213D80" w:rsidRDefault="007B2CBD" w:rsidP="007B2CBD">
      <w:pPr>
        <w:pStyle w:val="Doc-text2"/>
        <w:numPr>
          <w:ilvl w:val="0"/>
          <w:numId w:val="27"/>
        </w:numPr>
        <w:pBdr>
          <w:top w:val="single" w:sz="4" w:space="1" w:color="auto"/>
          <w:left w:val="single" w:sz="4" w:space="4" w:color="auto"/>
          <w:bottom w:val="single" w:sz="4" w:space="1" w:color="auto"/>
          <w:right w:val="single" w:sz="4" w:space="4" w:color="auto"/>
        </w:pBdr>
      </w:pPr>
      <w:r w:rsidRPr="009E257B">
        <w:rPr>
          <w:rFonts w:eastAsiaTheme="minorEastAsia"/>
          <w:szCs w:val="20"/>
          <w:lang w:eastAsia="zh-CN"/>
        </w:rPr>
        <w:t>The entire event evaluation procedure is handled by MAC based on the latest L1 measure</w:t>
      </w:r>
      <w:r>
        <w:rPr>
          <w:rFonts w:eastAsiaTheme="minorEastAsia"/>
          <w:szCs w:val="20"/>
          <w:lang w:eastAsia="zh-CN"/>
        </w:rPr>
        <w:t>d</w:t>
      </w:r>
      <w:r w:rsidRPr="009E257B">
        <w:rPr>
          <w:rFonts w:eastAsiaTheme="minorEastAsia"/>
          <w:szCs w:val="20"/>
          <w:lang w:eastAsia="zh-CN"/>
        </w:rPr>
        <w:t xml:space="preserve"> results </w:t>
      </w:r>
      <w:r>
        <w:rPr>
          <w:rFonts w:eastAsiaTheme="minorEastAsia" w:hint="eastAsia"/>
          <w:szCs w:val="20"/>
          <w:lang w:eastAsia="zh-CN"/>
        </w:rPr>
        <w:t>reported</w:t>
      </w:r>
      <w:r w:rsidRPr="009E257B">
        <w:rPr>
          <w:rFonts w:eastAsiaTheme="minorEastAsia"/>
          <w:szCs w:val="20"/>
          <w:lang w:eastAsia="zh-CN"/>
        </w:rPr>
        <w:t xml:space="preserve"> by L1</w:t>
      </w:r>
      <w:r>
        <w:rPr>
          <w:rFonts w:eastAsiaTheme="minorEastAsia"/>
          <w:szCs w:val="20"/>
          <w:lang w:eastAsia="zh-CN"/>
        </w:rPr>
        <w:t xml:space="preserve">. </w:t>
      </w:r>
    </w:p>
    <w:p w14:paraId="53499FFF" w14:textId="77777777" w:rsidR="007B2CBD" w:rsidRDefault="007B2CBD" w:rsidP="007B2CBD">
      <w:pPr>
        <w:pStyle w:val="Doc-text2"/>
        <w:numPr>
          <w:ilvl w:val="0"/>
          <w:numId w:val="27"/>
        </w:numPr>
        <w:pBdr>
          <w:top w:val="single" w:sz="4" w:space="1" w:color="auto"/>
          <w:left w:val="single" w:sz="4" w:space="4" w:color="auto"/>
          <w:bottom w:val="single" w:sz="4" w:space="1" w:color="auto"/>
          <w:right w:val="single" w:sz="4" w:space="4" w:color="auto"/>
        </w:pBdr>
      </w:pPr>
      <w:r>
        <w:t xml:space="preserve">TTT operates only based on a timer (like TTT used in L3 event triggered MR). </w:t>
      </w:r>
    </w:p>
    <w:p w14:paraId="4A8BD007" w14:textId="77777777" w:rsidR="007B2CBD" w:rsidRPr="00B8046F" w:rsidRDefault="007B2CBD" w:rsidP="007B2CBD">
      <w:pPr>
        <w:pStyle w:val="Doc-text2"/>
        <w:numPr>
          <w:ilvl w:val="0"/>
          <w:numId w:val="27"/>
        </w:numPr>
        <w:pBdr>
          <w:top w:val="single" w:sz="4" w:space="1" w:color="auto"/>
          <w:left w:val="single" w:sz="4" w:space="4" w:color="auto"/>
          <w:bottom w:val="single" w:sz="4" w:space="1" w:color="auto"/>
          <w:right w:val="single" w:sz="4" w:space="4" w:color="auto"/>
        </w:pBdr>
      </w:pPr>
      <w:r>
        <w:t>Confirms WA (</w:t>
      </w:r>
      <w:r w:rsidRPr="00433245">
        <w:t>Same RS type should be used for both serving and neighbouring cell for event LTM3 and event LTM5</w:t>
      </w:r>
      <w:r>
        <w:t>).</w:t>
      </w:r>
    </w:p>
    <w:p w14:paraId="70B886F0" w14:textId="77777777" w:rsidR="007B2CBD" w:rsidRDefault="007B2CBD" w:rsidP="007B2CBD">
      <w:pPr>
        <w:pStyle w:val="Doc-text2"/>
        <w:numPr>
          <w:ilvl w:val="0"/>
          <w:numId w:val="27"/>
        </w:numPr>
        <w:pBdr>
          <w:top w:val="single" w:sz="4" w:space="1" w:color="auto"/>
          <w:left w:val="single" w:sz="4" w:space="4" w:color="auto"/>
          <w:bottom w:val="single" w:sz="4" w:space="1" w:color="auto"/>
          <w:right w:val="single" w:sz="4" w:space="4" w:color="auto"/>
        </w:pBdr>
      </w:pPr>
      <w:r>
        <w:lastRenderedPageBreak/>
        <w:t xml:space="preserve">Basic information included in MR MAC CE:  </w:t>
      </w:r>
    </w:p>
    <w:p w14:paraId="721DA2B1" w14:textId="77777777" w:rsidR="007B2CBD" w:rsidRDefault="007B2CBD" w:rsidP="007B2CBD">
      <w:pPr>
        <w:pStyle w:val="Doc-text2"/>
        <w:pBdr>
          <w:top w:val="single" w:sz="4" w:space="1" w:color="auto"/>
          <w:left w:val="single" w:sz="4" w:space="4" w:color="auto"/>
          <w:bottom w:val="single" w:sz="4" w:space="1" w:color="auto"/>
          <w:right w:val="single" w:sz="4" w:space="4" w:color="auto"/>
        </w:pBdr>
        <w:ind w:left="1259" w:firstLine="0"/>
      </w:pPr>
      <w:r>
        <w:tab/>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75F743BA" w14:textId="77777777" w:rsidR="007B2CBD" w:rsidRDefault="007B2CBD" w:rsidP="007B2CBD">
      <w:pPr>
        <w:pStyle w:val="Doc-text2"/>
        <w:pBdr>
          <w:top w:val="single" w:sz="4" w:space="1" w:color="auto"/>
          <w:left w:val="single" w:sz="4" w:space="4" w:color="auto"/>
          <w:bottom w:val="single" w:sz="4" w:space="1" w:color="auto"/>
          <w:right w:val="single" w:sz="4" w:space="4" w:color="auto"/>
        </w:pBdr>
        <w:ind w:left="1259" w:firstLine="0"/>
      </w:pPr>
      <w:r>
        <w:tab/>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29EE3846" w14:textId="77777777" w:rsidR="007B2CBD" w:rsidRDefault="007B2CBD" w:rsidP="007B2CBD">
      <w:pPr>
        <w:pStyle w:val="Doc-text2"/>
        <w:pBdr>
          <w:top w:val="single" w:sz="4" w:space="1" w:color="auto"/>
          <w:left w:val="single" w:sz="4" w:space="4" w:color="auto"/>
          <w:bottom w:val="single" w:sz="4" w:space="1" w:color="auto"/>
          <w:right w:val="single" w:sz="4" w:space="4" w:color="auto"/>
        </w:pBdr>
        <w:ind w:left="1259" w:firstLine="0"/>
      </w:pPr>
      <w:r>
        <w:tab/>
        <w:t xml:space="preserve">- </w:t>
      </w:r>
      <w:r>
        <w:rPr>
          <w:rFonts w:hint="eastAsia"/>
        </w:rPr>
        <w:t>Triggered event information (e.g., ReportConfigID)</w:t>
      </w:r>
    </w:p>
    <w:p w14:paraId="32F19917" w14:textId="77777777" w:rsidR="007B2CBD" w:rsidRDefault="007B2CBD" w:rsidP="007B2CBD">
      <w:pPr>
        <w:pStyle w:val="Doc-text2"/>
        <w:pBdr>
          <w:top w:val="single" w:sz="4" w:space="1" w:color="auto"/>
          <w:left w:val="single" w:sz="4" w:space="4" w:color="auto"/>
          <w:bottom w:val="single" w:sz="4" w:space="1" w:color="auto"/>
          <w:right w:val="single" w:sz="4" w:space="4" w:color="auto"/>
        </w:pBdr>
        <w:ind w:left="1259" w:firstLine="0"/>
      </w:pPr>
      <w:r>
        <w:tab/>
        <w:t>MR MAC CE can include up to N beams (FFS whether the beam should satisfy the event or not).</w:t>
      </w:r>
    </w:p>
    <w:p w14:paraId="798AE204" w14:textId="77777777" w:rsidR="007B2CBD" w:rsidRDefault="007B2CBD" w:rsidP="007B2CBD">
      <w:pPr>
        <w:pStyle w:val="Doc-text2"/>
        <w:pBdr>
          <w:top w:val="single" w:sz="4" w:space="1" w:color="auto"/>
          <w:left w:val="single" w:sz="4" w:space="4" w:color="auto"/>
          <w:bottom w:val="single" w:sz="4" w:space="1" w:color="auto"/>
          <w:right w:val="single" w:sz="4" w:space="4" w:color="auto"/>
        </w:pBdr>
        <w:ind w:left="1259" w:firstLine="0"/>
      </w:pPr>
      <w:r>
        <w:tab/>
        <w:t>N is configurable by NW.</w:t>
      </w:r>
    </w:p>
    <w:p w14:paraId="600DAB69" w14:textId="77777777" w:rsidR="007B2CBD" w:rsidRDefault="007B2CBD" w:rsidP="007B2CBD">
      <w:pPr>
        <w:pStyle w:val="Doc-text2"/>
        <w:numPr>
          <w:ilvl w:val="0"/>
          <w:numId w:val="27"/>
        </w:numPr>
        <w:pBdr>
          <w:top w:val="single" w:sz="4" w:space="1" w:color="auto"/>
          <w:left w:val="single" w:sz="4" w:space="4" w:color="auto"/>
          <w:bottom w:val="single" w:sz="4" w:space="1" w:color="auto"/>
          <w:right w:val="single" w:sz="4" w:space="4" w:color="auto"/>
        </w:pBdr>
      </w:pPr>
      <w:r>
        <w:t xml:space="preserve">Additional information included in MR MAC CE: </w:t>
      </w:r>
    </w:p>
    <w:p w14:paraId="0775D402" w14:textId="77777777" w:rsidR="007B2CBD" w:rsidRDefault="007B2CBD" w:rsidP="007B2CBD">
      <w:pPr>
        <w:pStyle w:val="Doc-text2"/>
        <w:pBdr>
          <w:top w:val="single" w:sz="4" w:space="1" w:color="auto"/>
          <w:left w:val="single" w:sz="4" w:space="4" w:color="auto"/>
          <w:bottom w:val="single" w:sz="4" w:space="1" w:color="auto"/>
          <w:right w:val="single" w:sz="4" w:space="4" w:color="auto"/>
        </w:pBdr>
        <w:ind w:left="1259" w:firstLine="0"/>
      </w:pPr>
      <w:r>
        <w:tab/>
        <w:t>- T</w:t>
      </w:r>
      <w:r w:rsidRPr="00421B95">
        <w:t>he information and quantity of current beam</w:t>
      </w:r>
      <w:r>
        <w:t xml:space="preserve">, based on NW configuration. </w:t>
      </w:r>
    </w:p>
    <w:p w14:paraId="4E5303AD" w14:textId="77777777" w:rsidR="007B2CBD" w:rsidRDefault="007B2CBD" w:rsidP="007B2CBD">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61C0F177" w14:textId="77777777" w:rsidR="007B2CBD" w:rsidRPr="00B8046F" w:rsidRDefault="007B2CBD" w:rsidP="007B2CBD">
      <w:pPr>
        <w:pStyle w:val="Doc-text2"/>
        <w:pBdr>
          <w:top w:val="single" w:sz="4" w:space="1" w:color="auto"/>
          <w:left w:val="single" w:sz="4" w:space="4" w:color="auto"/>
          <w:bottom w:val="single" w:sz="4" w:space="1" w:color="auto"/>
          <w:right w:val="single" w:sz="4" w:space="4" w:color="auto"/>
        </w:pBdr>
        <w:ind w:left="1259" w:firstLine="0"/>
      </w:pPr>
      <w:r>
        <w:t>12.</w:t>
      </w:r>
      <w:r>
        <w:tab/>
        <w:t>NW can configure a dedicated SR configuration for MR MAC CE transmission.</w:t>
      </w:r>
      <w:r>
        <w:tab/>
      </w:r>
    </w:p>
    <w:p w14:paraId="41FC5878" w14:textId="77777777" w:rsidR="007B2CBD" w:rsidRPr="00213D80" w:rsidRDefault="007B2CBD" w:rsidP="007B2CBD">
      <w:pPr>
        <w:pStyle w:val="Doc-text2"/>
      </w:pPr>
    </w:p>
    <w:p w14:paraId="7F6EEE13" w14:textId="1D8D8868" w:rsidR="009563CB" w:rsidRDefault="009563CB" w:rsidP="00570712">
      <w:pPr>
        <w:pStyle w:val="Reference0"/>
        <w:ind w:left="0" w:firstLine="0"/>
      </w:pPr>
    </w:p>
    <w:sectPr w:rsidR="009563CB">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2E542" w16cid:durableId="2AA67AD9"/>
  <w16cid:commentId w16cid:paraId="5C853195" w16cid:durableId="2AA67B7B"/>
  <w16cid:commentId w16cid:paraId="6E8DF4A7" w16cid:durableId="2AA667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FAB91" w14:textId="77777777" w:rsidR="004872E9" w:rsidRDefault="004872E9" w:rsidP="00051DF8">
      <w:r>
        <w:separator/>
      </w:r>
    </w:p>
  </w:endnote>
  <w:endnote w:type="continuationSeparator" w:id="0">
    <w:p w14:paraId="23B47F98" w14:textId="77777777" w:rsidR="004872E9" w:rsidRDefault="004872E9" w:rsidP="00051DF8">
      <w:r>
        <w:continuationSeparator/>
      </w:r>
    </w:p>
  </w:endnote>
  <w:endnote w:type="continuationNotice" w:id="1">
    <w:p w14:paraId="4A7B7AFA" w14:textId="77777777" w:rsidR="004872E9" w:rsidRDefault="004872E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D151B" w14:textId="77777777" w:rsidR="004872E9" w:rsidRDefault="004872E9" w:rsidP="00051DF8">
      <w:r>
        <w:separator/>
      </w:r>
    </w:p>
  </w:footnote>
  <w:footnote w:type="continuationSeparator" w:id="0">
    <w:p w14:paraId="744AE187" w14:textId="77777777" w:rsidR="004872E9" w:rsidRDefault="004872E9" w:rsidP="00051DF8">
      <w:r>
        <w:continuationSeparator/>
      </w:r>
    </w:p>
  </w:footnote>
  <w:footnote w:type="continuationNotice" w:id="1">
    <w:p w14:paraId="56AACA7C" w14:textId="77777777" w:rsidR="004872E9" w:rsidRDefault="004872E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206896"/>
    <w:multiLevelType w:val="hybridMultilevel"/>
    <w:tmpl w:val="F1643BF0"/>
    <w:lvl w:ilvl="0" w:tplc="960AA354">
      <w:start w:val="1"/>
      <w:numFmt w:val="decimal"/>
      <w:lvlText w:val="%1)"/>
      <w:lvlJc w:val="left"/>
      <w:pPr>
        <w:ind w:left="760" w:hanging="360"/>
      </w:pPr>
      <w:rPr>
        <w:rFonts w:hint="default"/>
      </w:rPr>
    </w:lvl>
    <w:lvl w:ilvl="1" w:tplc="30F46974">
      <w:start w:val="9"/>
      <w:numFmt w:val="bullet"/>
      <w:lvlText w:val="-"/>
      <w:lvlJc w:val="left"/>
      <w:pPr>
        <w:ind w:left="1200" w:hanging="400"/>
      </w:pPr>
      <w:rPr>
        <w:rFonts w:ascii="Arial" w:eastAsia="MS Mincho" w:hAnsi="Arial" w:cs="Arial" w:hint="default"/>
      </w:rPr>
    </w:lvl>
    <w:lvl w:ilvl="2" w:tplc="59E03D3A">
      <w:numFmt w:val="bullet"/>
      <w:lvlText w:val="-"/>
      <w:lvlJc w:val="left"/>
      <w:pPr>
        <w:ind w:left="1560" w:hanging="360"/>
      </w:pPr>
      <w:rPr>
        <w:rFonts w:ascii="Arial" w:eastAsia="맑은 고딕" w:hAnsi="Arial" w:cs="Arial"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B2629E"/>
    <w:multiLevelType w:val="hybridMultilevel"/>
    <w:tmpl w:val="6930F242"/>
    <w:lvl w:ilvl="0" w:tplc="1C623526">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2205B2"/>
    <w:multiLevelType w:val="hybridMultilevel"/>
    <w:tmpl w:val="45D20A68"/>
    <w:lvl w:ilvl="0" w:tplc="04090001">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13" w15:restartNumberingAfterBreak="0">
    <w:nsid w:val="428703AF"/>
    <w:multiLevelType w:val="hybridMultilevel"/>
    <w:tmpl w:val="1630A6E2"/>
    <w:lvl w:ilvl="0" w:tplc="30F46974">
      <w:start w:val="9"/>
      <w:numFmt w:val="bullet"/>
      <w:lvlText w:val="-"/>
      <w:lvlJc w:val="left"/>
      <w:pPr>
        <w:ind w:left="1160" w:hanging="400"/>
      </w:pPr>
      <w:rPr>
        <w:rFonts w:ascii="Arial" w:eastAsia="MS Mincho"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4607427F"/>
    <w:multiLevelType w:val="hybridMultilevel"/>
    <w:tmpl w:val="911C72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17807BD"/>
    <w:multiLevelType w:val="hybridMultilevel"/>
    <w:tmpl w:val="59A2112E"/>
    <w:lvl w:ilvl="0" w:tplc="F8EA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90665B"/>
    <w:multiLevelType w:val="hybridMultilevel"/>
    <w:tmpl w:val="14A099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5"/>
  </w:num>
  <w:num w:numId="3">
    <w:abstractNumId w:val="3"/>
  </w:num>
  <w:num w:numId="4">
    <w:abstractNumId w:val="10"/>
  </w:num>
  <w:num w:numId="5">
    <w:abstractNumId w:val="7"/>
  </w:num>
  <w:num w:numId="6">
    <w:abstractNumId w:val="26"/>
  </w:num>
  <w:num w:numId="7">
    <w:abstractNumId w:val="2"/>
  </w:num>
  <w:num w:numId="8">
    <w:abstractNumId w:val="16"/>
  </w:num>
  <w:num w:numId="9">
    <w:abstractNumId w:val="9"/>
  </w:num>
  <w:num w:numId="10">
    <w:abstractNumId w:val="11"/>
  </w:num>
  <w:num w:numId="11">
    <w:abstractNumId w:val="4"/>
  </w:num>
  <w:num w:numId="12">
    <w:abstractNumId w:val="23"/>
  </w:num>
  <w:num w:numId="13">
    <w:abstractNumId w:val="15"/>
  </w:num>
  <w:num w:numId="14">
    <w:abstractNumId w:val="20"/>
  </w:num>
  <w:num w:numId="15">
    <w:abstractNumId w:val="16"/>
  </w:num>
  <w:num w:numId="16">
    <w:abstractNumId w:val="22"/>
  </w:num>
  <w:num w:numId="17">
    <w:abstractNumId w:val="19"/>
  </w:num>
  <w:num w:numId="18">
    <w:abstractNumId w:val="18"/>
  </w:num>
  <w:num w:numId="19">
    <w:abstractNumId w:val="26"/>
  </w:num>
  <w:num w:numId="20">
    <w:abstractNumId w:val="14"/>
  </w:num>
  <w:num w:numId="21">
    <w:abstractNumId w:val="6"/>
  </w:num>
  <w:num w:numId="22">
    <w:abstractNumId w:val="17"/>
  </w:num>
  <w:num w:numId="23">
    <w:abstractNumId w:val="5"/>
  </w:num>
  <w:num w:numId="24">
    <w:abstractNumId w:val="21"/>
  </w:num>
  <w:num w:numId="25">
    <w:abstractNumId w:val="27"/>
  </w:num>
  <w:num w:numId="26">
    <w:abstractNumId w:val="0"/>
  </w:num>
  <w:num w:numId="27">
    <w:abstractNumId w:val="8"/>
  </w:num>
  <w:num w:numId="28">
    <w:abstractNumId w:val="1"/>
  </w:num>
  <w:num w:numId="29">
    <w:abstractNumId w:val="12"/>
  </w:num>
  <w:num w:numId="3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4A6"/>
    <w:rsid w:val="0001163B"/>
    <w:rsid w:val="000116B3"/>
    <w:rsid w:val="00011C8D"/>
    <w:rsid w:val="00012C2F"/>
    <w:rsid w:val="00013CDB"/>
    <w:rsid w:val="00014BC5"/>
    <w:rsid w:val="000153CC"/>
    <w:rsid w:val="00015478"/>
    <w:rsid w:val="00015950"/>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1EB1"/>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E54"/>
    <w:rsid w:val="00051F75"/>
    <w:rsid w:val="00052840"/>
    <w:rsid w:val="0005550E"/>
    <w:rsid w:val="0005588D"/>
    <w:rsid w:val="00055E27"/>
    <w:rsid w:val="00057AE8"/>
    <w:rsid w:val="00061D28"/>
    <w:rsid w:val="00062402"/>
    <w:rsid w:val="00062980"/>
    <w:rsid w:val="00063A6B"/>
    <w:rsid w:val="00063B85"/>
    <w:rsid w:val="00063D1D"/>
    <w:rsid w:val="00065268"/>
    <w:rsid w:val="00065E18"/>
    <w:rsid w:val="0007062F"/>
    <w:rsid w:val="000708C4"/>
    <w:rsid w:val="00070BD9"/>
    <w:rsid w:val="00070EF1"/>
    <w:rsid w:val="00071B8C"/>
    <w:rsid w:val="00071C4F"/>
    <w:rsid w:val="0007241A"/>
    <w:rsid w:val="00072646"/>
    <w:rsid w:val="00073C9C"/>
    <w:rsid w:val="0007792A"/>
    <w:rsid w:val="00080512"/>
    <w:rsid w:val="0008092F"/>
    <w:rsid w:val="000810C6"/>
    <w:rsid w:val="00081240"/>
    <w:rsid w:val="0008378E"/>
    <w:rsid w:val="0008406F"/>
    <w:rsid w:val="00084881"/>
    <w:rsid w:val="00085302"/>
    <w:rsid w:val="00086E1B"/>
    <w:rsid w:val="0008758B"/>
    <w:rsid w:val="000876B5"/>
    <w:rsid w:val="000879C8"/>
    <w:rsid w:val="00090468"/>
    <w:rsid w:val="00090CD4"/>
    <w:rsid w:val="000913F0"/>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4898"/>
    <w:rsid w:val="000C522B"/>
    <w:rsid w:val="000C5340"/>
    <w:rsid w:val="000C6F6D"/>
    <w:rsid w:val="000D0D81"/>
    <w:rsid w:val="000D2941"/>
    <w:rsid w:val="000D2E51"/>
    <w:rsid w:val="000D3336"/>
    <w:rsid w:val="000D40CB"/>
    <w:rsid w:val="000D4B95"/>
    <w:rsid w:val="000D58AB"/>
    <w:rsid w:val="000D5B48"/>
    <w:rsid w:val="000D64F1"/>
    <w:rsid w:val="000D6E3F"/>
    <w:rsid w:val="000D6FB6"/>
    <w:rsid w:val="000D72CB"/>
    <w:rsid w:val="000D75DC"/>
    <w:rsid w:val="000D77A8"/>
    <w:rsid w:val="000E01FF"/>
    <w:rsid w:val="000E11DD"/>
    <w:rsid w:val="000E2D75"/>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0C15"/>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2A2F"/>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972"/>
    <w:rsid w:val="0019158C"/>
    <w:rsid w:val="001921CE"/>
    <w:rsid w:val="00194515"/>
    <w:rsid w:val="00194CD0"/>
    <w:rsid w:val="0019500E"/>
    <w:rsid w:val="001962AF"/>
    <w:rsid w:val="00196D94"/>
    <w:rsid w:val="00197FFC"/>
    <w:rsid w:val="001A498C"/>
    <w:rsid w:val="001A543A"/>
    <w:rsid w:val="001A57B2"/>
    <w:rsid w:val="001A7013"/>
    <w:rsid w:val="001A7819"/>
    <w:rsid w:val="001A7BA1"/>
    <w:rsid w:val="001B0E6A"/>
    <w:rsid w:val="001B11D6"/>
    <w:rsid w:val="001B1E91"/>
    <w:rsid w:val="001B1FA7"/>
    <w:rsid w:val="001B3311"/>
    <w:rsid w:val="001B349E"/>
    <w:rsid w:val="001B49C9"/>
    <w:rsid w:val="001C0FE8"/>
    <w:rsid w:val="001C1364"/>
    <w:rsid w:val="001C1FE4"/>
    <w:rsid w:val="001C23F4"/>
    <w:rsid w:val="001C2AD8"/>
    <w:rsid w:val="001C3543"/>
    <w:rsid w:val="001C4AC4"/>
    <w:rsid w:val="001C4CEA"/>
    <w:rsid w:val="001C4F79"/>
    <w:rsid w:val="001C6034"/>
    <w:rsid w:val="001C6515"/>
    <w:rsid w:val="001C6A5C"/>
    <w:rsid w:val="001C722C"/>
    <w:rsid w:val="001C77C4"/>
    <w:rsid w:val="001D0C63"/>
    <w:rsid w:val="001D1DAA"/>
    <w:rsid w:val="001D21D6"/>
    <w:rsid w:val="001D347B"/>
    <w:rsid w:val="001D6647"/>
    <w:rsid w:val="001E103B"/>
    <w:rsid w:val="001E3033"/>
    <w:rsid w:val="001E3379"/>
    <w:rsid w:val="001E33AD"/>
    <w:rsid w:val="001E3A80"/>
    <w:rsid w:val="001E5E26"/>
    <w:rsid w:val="001E5FFA"/>
    <w:rsid w:val="001E7763"/>
    <w:rsid w:val="001F168B"/>
    <w:rsid w:val="001F39CA"/>
    <w:rsid w:val="001F5363"/>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4A"/>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139"/>
    <w:rsid w:val="002815C0"/>
    <w:rsid w:val="00282115"/>
    <w:rsid w:val="0028384B"/>
    <w:rsid w:val="00283DA2"/>
    <w:rsid w:val="002840C7"/>
    <w:rsid w:val="00284E78"/>
    <w:rsid w:val="002855BF"/>
    <w:rsid w:val="0028710E"/>
    <w:rsid w:val="00287326"/>
    <w:rsid w:val="002874E7"/>
    <w:rsid w:val="00290336"/>
    <w:rsid w:val="00292FC9"/>
    <w:rsid w:val="002945AD"/>
    <w:rsid w:val="00294CF3"/>
    <w:rsid w:val="00296A41"/>
    <w:rsid w:val="002971B9"/>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03C"/>
    <w:rsid w:val="002B6746"/>
    <w:rsid w:val="002B679D"/>
    <w:rsid w:val="002B7147"/>
    <w:rsid w:val="002B7736"/>
    <w:rsid w:val="002C0DFC"/>
    <w:rsid w:val="002C329A"/>
    <w:rsid w:val="002C4BF2"/>
    <w:rsid w:val="002C5580"/>
    <w:rsid w:val="002C591F"/>
    <w:rsid w:val="002C6052"/>
    <w:rsid w:val="002C69AA"/>
    <w:rsid w:val="002C7808"/>
    <w:rsid w:val="002D093F"/>
    <w:rsid w:val="002D2B20"/>
    <w:rsid w:val="002D2C29"/>
    <w:rsid w:val="002D2CA2"/>
    <w:rsid w:val="002D4A25"/>
    <w:rsid w:val="002D5213"/>
    <w:rsid w:val="002D59C4"/>
    <w:rsid w:val="002D657A"/>
    <w:rsid w:val="002D7BD3"/>
    <w:rsid w:val="002E058A"/>
    <w:rsid w:val="002E1C8B"/>
    <w:rsid w:val="002E29AB"/>
    <w:rsid w:val="002E61C8"/>
    <w:rsid w:val="002E69D9"/>
    <w:rsid w:val="002E79BB"/>
    <w:rsid w:val="002F0B2A"/>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2DC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C9A"/>
    <w:rsid w:val="00327E5D"/>
    <w:rsid w:val="00330C9F"/>
    <w:rsid w:val="00330E03"/>
    <w:rsid w:val="00331B80"/>
    <w:rsid w:val="00332ADA"/>
    <w:rsid w:val="00332B7D"/>
    <w:rsid w:val="00333345"/>
    <w:rsid w:val="003338B9"/>
    <w:rsid w:val="00335468"/>
    <w:rsid w:val="00335A5E"/>
    <w:rsid w:val="003378B4"/>
    <w:rsid w:val="00337C3B"/>
    <w:rsid w:val="003407BE"/>
    <w:rsid w:val="00340C0B"/>
    <w:rsid w:val="0034315A"/>
    <w:rsid w:val="00343806"/>
    <w:rsid w:val="00343819"/>
    <w:rsid w:val="003440A2"/>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214"/>
    <w:rsid w:val="00380E40"/>
    <w:rsid w:val="00381708"/>
    <w:rsid w:val="003824C2"/>
    <w:rsid w:val="00382C4D"/>
    <w:rsid w:val="00383096"/>
    <w:rsid w:val="00384561"/>
    <w:rsid w:val="00384AA6"/>
    <w:rsid w:val="00385E77"/>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9A2"/>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6290"/>
    <w:rsid w:val="003B68E9"/>
    <w:rsid w:val="003B73F6"/>
    <w:rsid w:val="003B79E3"/>
    <w:rsid w:val="003C12B6"/>
    <w:rsid w:val="003C1A2A"/>
    <w:rsid w:val="003C1CE5"/>
    <w:rsid w:val="003C237F"/>
    <w:rsid w:val="003C291C"/>
    <w:rsid w:val="003C311A"/>
    <w:rsid w:val="003C3D57"/>
    <w:rsid w:val="003C4B33"/>
    <w:rsid w:val="003C4E37"/>
    <w:rsid w:val="003C5524"/>
    <w:rsid w:val="003C5533"/>
    <w:rsid w:val="003C5DF8"/>
    <w:rsid w:val="003D127F"/>
    <w:rsid w:val="003D30B0"/>
    <w:rsid w:val="003D3149"/>
    <w:rsid w:val="003D3519"/>
    <w:rsid w:val="003D4028"/>
    <w:rsid w:val="003D4B16"/>
    <w:rsid w:val="003D4E3E"/>
    <w:rsid w:val="003D603A"/>
    <w:rsid w:val="003D6B94"/>
    <w:rsid w:val="003D6F1D"/>
    <w:rsid w:val="003E01A2"/>
    <w:rsid w:val="003E0C9D"/>
    <w:rsid w:val="003E141C"/>
    <w:rsid w:val="003E16BE"/>
    <w:rsid w:val="003E17A4"/>
    <w:rsid w:val="003E2482"/>
    <w:rsid w:val="003E3CDE"/>
    <w:rsid w:val="003E3F31"/>
    <w:rsid w:val="003E5013"/>
    <w:rsid w:val="003E5F93"/>
    <w:rsid w:val="003E676B"/>
    <w:rsid w:val="003E77F9"/>
    <w:rsid w:val="003F0729"/>
    <w:rsid w:val="003F0ED8"/>
    <w:rsid w:val="003F11FC"/>
    <w:rsid w:val="003F16BA"/>
    <w:rsid w:val="003F1C92"/>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36A"/>
    <w:rsid w:val="0040499C"/>
    <w:rsid w:val="00404D34"/>
    <w:rsid w:val="00405A25"/>
    <w:rsid w:val="0040655C"/>
    <w:rsid w:val="0040702D"/>
    <w:rsid w:val="004075CE"/>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2A70"/>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2E9"/>
    <w:rsid w:val="004875F7"/>
    <w:rsid w:val="004901A6"/>
    <w:rsid w:val="00490325"/>
    <w:rsid w:val="004905F3"/>
    <w:rsid w:val="00490C92"/>
    <w:rsid w:val="00491923"/>
    <w:rsid w:val="00491F9E"/>
    <w:rsid w:val="00492288"/>
    <w:rsid w:val="004937F8"/>
    <w:rsid w:val="0049389E"/>
    <w:rsid w:val="00493A0E"/>
    <w:rsid w:val="00493FF0"/>
    <w:rsid w:val="00495DDB"/>
    <w:rsid w:val="00496782"/>
    <w:rsid w:val="004A10EE"/>
    <w:rsid w:val="004A1F7B"/>
    <w:rsid w:val="004A2470"/>
    <w:rsid w:val="004A3412"/>
    <w:rsid w:val="004A34E6"/>
    <w:rsid w:val="004A40FB"/>
    <w:rsid w:val="004A5B0B"/>
    <w:rsid w:val="004A5B6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06"/>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5C3B"/>
    <w:rsid w:val="004E62A1"/>
    <w:rsid w:val="004F10E9"/>
    <w:rsid w:val="004F1757"/>
    <w:rsid w:val="004F3ADA"/>
    <w:rsid w:val="004F4540"/>
    <w:rsid w:val="004F5BB2"/>
    <w:rsid w:val="004F6548"/>
    <w:rsid w:val="004F73A7"/>
    <w:rsid w:val="004F7C51"/>
    <w:rsid w:val="005001FE"/>
    <w:rsid w:val="005018C8"/>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AF3"/>
    <w:rsid w:val="00516C28"/>
    <w:rsid w:val="00516FBC"/>
    <w:rsid w:val="00517034"/>
    <w:rsid w:val="0052024D"/>
    <w:rsid w:val="005214BC"/>
    <w:rsid w:val="00521DFD"/>
    <w:rsid w:val="00522F36"/>
    <w:rsid w:val="005244D9"/>
    <w:rsid w:val="00524D7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712"/>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283"/>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5DC"/>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5F7899"/>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69A"/>
    <w:rsid w:val="00624C07"/>
    <w:rsid w:val="00624FE8"/>
    <w:rsid w:val="0062582C"/>
    <w:rsid w:val="00625977"/>
    <w:rsid w:val="0062599C"/>
    <w:rsid w:val="00625B0A"/>
    <w:rsid w:val="00626AEC"/>
    <w:rsid w:val="00630A24"/>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4687"/>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B9F"/>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4A"/>
    <w:rsid w:val="006C66D8"/>
    <w:rsid w:val="006C7C48"/>
    <w:rsid w:val="006D067F"/>
    <w:rsid w:val="006D06C7"/>
    <w:rsid w:val="006D11FC"/>
    <w:rsid w:val="006D1E24"/>
    <w:rsid w:val="006D35DE"/>
    <w:rsid w:val="006D3AF4"/>
    <w:rsid w:val="006D3CBB"/>
    <w:rsid w:val="006D4B63"/>
    <w:rsid w:val="006D530C"/>
    <w:rsid w:val="006D554E"/>
    <w:rsid w:val="006D764B"/>
    <w:rsid w:val="006E0403"/>
    <w:rsid w:val="006E0F41"/>
    <w:rsid w:val="006E0FCB"/>
    <w:rsid w:val="006E1057"/>
    <w:rsid w:val="006E1417"/>
    <w:rsid w:val="006E19AF"/>
    <w:rsid w:val="006E45D9"/>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1927"/>
    <w:rsid w:val="0075287B"/>
    <w:rsid w:val="00753786"/>
    <w:rsid w:val="00753B28"/>
    <w:rsid w:val="00755CF3"/>
    <w:rsid w:val="00755D22"/>
    <w:rsid w:val="007564E7"/>
    <w:rsid w:val="00756E85"/>
    <w:rsid w:val="00757D40"/>
    <w:rsid w:val="00760375"/>
    <w:rsid w:val="00761926"/>
    <w:rsid w:val="007627D9"/>
    <w:rsid w:val="007627F6"/>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4D0F"/>
    <w:rsid w:val="00795BB9"/>
    <w:rsid w:val="00796823"/>
    <w:rsid w:val="00796A70"/>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2CBD"/>
    <w:rsid w:val="007B31C0"/>
    <w:rsid w:val="007B3C9A"/>
    <w:rsid w:val="007B5E21"/>
    <w:rsid w:val="007C095F"/>
    <w:rsid w:val="007C10C5"/>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7F7EE0"/>
    <w:rsid w:val="00800696"/>
    <w:rsid w:val="00800A72"/>
    <w:rsid w:val="00800B57"/>
    <w:rsid w:val="00800F39"/>
    <w:rsid w:val="008010BC"/>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6F4"/>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18F"/>
    <w:rsid w:val="00852984"/>
    <w:rsid w:val="008550E8"/>
    <w:rsid w:val="008554CE"/>
    <w:rsid w:val="008558EB"/>
    <w:rsid w:val="00856568"/>
    <w:rsid w:val="00857EB3"/>
    <w:rsid w:val="00860623"/>
    <w:rsid w:val="008607A8"/>
    <w:rsid w:val="00861551"/>
    <w:rsid w:val="008619B8"/>
    <w:rsid w:val="00861FEE"/>
    <w:rsid w:val="00862027"/>
    <w:rsid w:val="0086354A"/>
    <w:rsid w:val="00863B7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1C0B"/>
    <w:rsid w:val="00882533"/>
    <w:rsid w:val="008849F5"/>
    <w:rsid w:val="008855C3"/>
    <w:rsid w:val="00886B71"/>
    <w:rsid w:val="008905C2"/>
    <w:rsid w:val="00890D75"/>
    <w:rsid w:val="00892166"/>
    <w:rsid w:val="00892FAC"/>
    <w:rsid w:val="00895017"/>
    <w:rsid w:val="00895A0B"/>
    <w:rsid w:val="00896CB6"/>
    <w:rsid w:val="00897797"/>
    <w:rsid w:val="008B0846"/>
    <w:rsid w:val="008B29B9"/>
    <w:rsid w:val="008B50AA"/>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C02"/>
    <w:rsid w:val="008E2FA2"/>
    <w:rsid w:val="008E596A"/>
    <w:rsid w:val="008E675F"/>
    <w:rsid w:val="008F00F2"/>
    <w:rsid w:val="008F1714"/>
    <w:rsid w:val="008F2A43"/>
    <w:rsid w:val="008F32B3"/>
    <w:rsid w:val="008F391F"/>
    <w:rsid w:val="008F396F"/>
    <w:rsid w:val="008F3DCD"/>
    <w:rsid w:val="008F5092"/>
    <w:rsid w:val="008F60D4"/>
    <w:rsid w:val="008F6D8E"/>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0A1C"/>
    <w:rsid w:val="009428FC"/>
    <w:rsid w:val="00942EC2"/>
    <w:rsid w:val="009434F8"/>
    <w:rsid w:val="00943F64"/>
    <w:rsid w:val="00946D5B"/>
    <w:rsid w:val="009504CA"/>
    <w:rsid w:val="009505D8"/>
    <w:rsid w:val="009508D2"/>
    <w:rsid w:val="00950B99"/>
    <w:rsid w:val="009510B8"/>
    <w:rsid w:val="00951257"/>
    <w:rsid w:val="00951A3D"/>
    <w:rsid w:val="00951A4F"/>
    <w:rsid w:val="00952941"/>
    <w:rsid w:val="00953214"/>
    <w:rsid w:val="0095330B"/>
    <w:rsid w:val="0095343C"/>
    <w:rsid w:val="00954C78"/>
    <w:rsid w:val="00954D76"/>
    <w:rsid w:val="00955E64"/>
    <w:rsid w:val="00955FB6"/>
    <w:rsid w:val="009563CB"/>
    <w:rsid w:val="0095778B"/>
    <w:rsid w:val="0096059F"/>
    <w:rsid w:val="00960F02"/>
    <w:rsid w:val="009617FB"/>
    <w:rsid w:val="00961B32"/>
    <w:rsid w:val="00961BCE"/>
    <w:rsid w:val="00962455"/>
    <w:rsid w:val="00962509"/>
    <w:rsid w:val="00965089"/>
    <w:rsid w:val="009654E2"/>
    <w:rsid w:val="00965E6D"/>
    <w:rsid w:val="00966ABC"/>
    <w:rsid w:val="00966CE8"/>
    <w:rsid w:val="009677C9"/>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C6A"/>
    <w:rsid w:val="00977EAC"/>
    <w:rsid w:val="0098006C"/>
    <w:rsid w:val="0098195C"/>
    <w:rsid w:val="00981B7A"/>
    <w:rsid w:val="009827C3"/>
    <w:rsid w:val="00982DAE"/>
    <w:rsid w:val="00984741"/>
    <w:rsid w:val="00984AFD"/>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4A53"/>
    <w:rsid w:val="009A52C0"/>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10CF"/>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357B6"/>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2BAB"/>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05BE"/>
    <w:rsid w:val="00A82346"/>
    <w:rsid w:val="00A838DA"/>
    <w:rsid w:val="00A85727"/>
    <w:rsid w:val="00A85D8F"/>
    <w:rsid w:val="00A86A2C"/>
    <w:rsid w:val="00A86AE3"/>
    <w:rsid w:val="00A9051A"/>
    <w:rsid w:val="00A905D9"/>
    <w:rsid w:val="00A90727"/>
    <w:rsid w:val="00A91596"/>
    <w:rsid w:val="00A933E1"/>
    <w:rsid w:val="00A940B2"/>
    <w:rsid w:val="00A95BB3"/>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4B80"/>
    <w:rsid w:val="00AB696A"/>
    <w:rsid w:val="00AB7EC1"/>
    <w:rsid w:val="00AC0FE8"/>
    <w:rsid w:val="00AC1F4D"/>
    <w:rsid w:val="00AC507F"/>
    <w:rsid w:val="00AC5470"/>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C99"/>
    <w:rsid w:val="00B0385E"/>
    <w:rsid w:val="00B03FC2"/>
    <w:rsid w:val="00B04782"/>
    <w:rsid w:val="00B05380"/>
    <w:rsid w:val="00B05863"/>
    <w:rsid w:val="00B05962"/>
    <w:rsid w:val="00B05A7C"/>
    <w:rsid w:val="00B06EDB"/>
    <w:rsid w:val="00B1032A"/>
    <w:rsid w:val="00B1049B"/>
    <w:rsid w:val="00B1172E"/>
    <w:rsid w:val="00B11EAC"/>
    <w:rsid w:val="00B13A48"/>
    <w:rsid w:val="00B13E2C"/>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567CA"/>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1A8"/>
    <w:rsid w:val="00B873FD"/>
    <w:rsid w:val="00B8774D"/>
    <w:rsid w:val="00B87833"/>
    <w:rsid w:val="00B921E4"/>
    <w:rsid w:val="00B93959"/>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66DA"/>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17C4B"/>
    <w:rsid w:val="00C21092"/>
    <w:rsid w:val="00C21461"/>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5CFE"/>
    <w:rsid w:val="00C36CC6"/>
    <w:rsid w:val="00C37414"/>
    <w:rsid w:val="00C37615"/>
    <w:rsid w:val="00C40080"/>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19A"/>
    <w:rsid w:val="00C776A6"/>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FF2"/>
    <w:rsid w:val="00CA1636"/>
    <w:rsid w:val="00CA1914"/>
    <w:rsid w:val="00CA2A8B"/>
    <w:rsid w:val="00CA358C"/>
    <w:rsid w:val="00CA390E"/>
    <w:rsid w:val="00CA3D0C"/>
    <w:rsid w:val="00CA3EB3"/>
    <w:rsid w:val="00CA4E46"/>
    <w:rsid w:val="00CA5E5B"/>
    <w:rsid w:val="00CA654B"/>
    <w:rsid w:val="00CA6631"/>
    <w:rsid w:val="00CA6F88"/>
    <w:rsid w:val="00CA7092"/>
    <w:rsid w:val="00CB1DA9"/>
    <w:rsid w:val="00CB1F48"/>
    <w:rsid w:val="00CB26FD"/>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AE8"/>
    <w:rsid w:val="00CF2BB9"/>
    <w:rsid w:val="00CF3AA3"/>
    <w:rsid w:val="00CF45C9"/>
    <w:rsid w:val="00CF4D95"/>
    <w:rsid w:val="00CF4DF3"/>
    <w:rsid w:val="00CF4F48"/>
    <w:rsid w:val="00CF5E41"/>
    <w:rsid w:val="00CF6820"/>
    <w:rsid w:val="00CF73D9"/>
    <w:rsid w:val="00D004AD"/>
    <w:rsid w:val="00D011CA"/>
    <w:rsid w:val="00D020FC"/>
    <w:rsid w:val="00D03057"/>
    <w:rsid w:val="00D0378F"/>
    <w:rsid w:val="00D03872"/>
    <w:rsid w:val="00D0507F"/>
    <w:rsid w:val="00D06125"/>
    <w:rsid w:val="00D06188"/>
    <w:rsid w:val="00D06948"/>
    <w:rsid w:val="00D10D18"/>
    <w:rsid w:val="00D12D1B"/>
    <w:rsid w:val="00D12DDB"/>
    <w:rsid w:val="00D158D1"/>
    <w:rsid w:val="00D17225"/>
    <w:rsid w:val="00D1769D"/>
    <w:rsid w:val="00D20234"/>
    <w:rsid w:val="00D209AF"/>
    <w:rsid w:val="00D21BD1"/>
    <w:rsid w:val="00D2210F"/>
    <w:rsid w:val="00D22B9C"/>
    <w:rsid w:val="00D24065"/>
    <w:rsid w:val="00D24C0D"/>
    <w:rsid w:val="00D25208"/>
    <w:rsid w:val="00D2739D"/>
    <w:rsid w:val="00D27618"/>
    <w:rsid w:val="00D27E84"/>
    <w:rsid w:val="00D31005"/>
    <w:rsid w:val="00D33A07"/>
    <w:rsid w:val="00D33BE3"/>
    <w:rsid w:val="00D35DEB"/>
    <w:rsid w:val="00D361BF"/>
    <w:rsid w:val="00D3637C"/>
    <w:rsid w:val="00D36C63"/>
    <w:rsid w:val="00D37918"/>
    <w:rsid w:val="00D3792D"/>
    <w:rsid w:val="00D43A08"/>
    <w:rsid w:val="00D44B00"/>
    <w:rsid w:val="00D44D37"/>
    <w:rsid w:val="00D4517A"/>
    <w:rsid w:val="00D4560A"/>
    <w:rsid w:val="00D4780B"/>
    <w:rsid w:val="00D47CAD"/>
    <w:rsid w:val="00D51036"/>
    <w:rsid w:val="00D51D81"/>
    <w:rsid w:val="00D51F0F"/>
    <w:rsid w:val="00D52FC5"/>
    <w:rsid w:val="00D55E47"/>
    <w:rsid w:val="00D5676A"/>
    <w:rsid w:val="00D57475"/>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4FF9"/>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07A55"/>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55D"/>
    <w:rsid w:val="00E337F6"/>
    <w:rsid w:val="00E340BB"/>
    <w:rsid w:val="00E353C0"/>
    <w:rsid w:val="00E37983"/>
    <w:rsid w:val="00E37E4F"/>
    <w:rsid w:val="00E4131C"/>
    <w:rsid w:val="00E41B53"/>
    <w:rsid w:val="00E4283F"/>
    <w:rsid w:val="00E43135"/>
    <w:rsid w:val="00E447E6"/>
    <w:rsid w:val="00E44821"/>
    <w:rsid w:val="00E45739"/>
    <w:rsid w:val="00E4615A"/>
    <w:rsid w:val="00E46C08"/>
    <w:rsid w:val="00E471CF"/>
    <w:rsid w:val="00E47979"/>
    <w:rsid w:val="00E520AE"/>
    <w:rsid w:val="00E52522"/>
    <w:rsid w:val="00E52D7A"/>
    <w:rsid w:val="00E540B3"/>
    <w:rsid w:val="00E5433E"/>
    <w:rsid w:val="00E54D39"/>
    <w:rsid w:val="00E555C4"/>
    <w:rsid w:val="00E55DA6"/>
    <w:rsid w:val="00E565AA"/>
    <w:rsid w:val="00E575B2"/>
    <w:rsid w:val="00E606C4"/>
    <w:rsid w:val="00E609A3"/>
    <w:rsid w:val="00E6247A"/>
    <w:rsid w:val="00E62835"/>
    <w:rsid w:val="00E62BC9"/>
    <w:rsid w:val="00E62D26"/>
    <w:rsid w:val="00E6462F"/>
    <w:rsid w:val="00E66ABA"/>
    <w:rsid w:val="00E67116"/>
    <w:rsid w:val="00E675D5"/>
    <w:rsid w:val="00E7096B"/>
    <w:rsid w:val="00E71819"/>
    <w:rsid w:val="00E73AAB"/>
    <w:rsid w:val="00E74041"/>
    <w:rsid w:val="00E743A8"/>
    <w:rsid w:val="00E74804"/>
    <w:rsid w:val="00E7496B"/>
    <w:rsid w:val="00E74E5E"/>
    <w:rsid w:val="00E75577"/>
    <w:rsid w:val="00E76044"/>
    <w:rsid w:val="00E766EC"/>
    <w:rsid w:val="00E77645"/>
    <w:rsid w:val="00E80E77"/>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F79"/>
    <w:rsid w:val="00EE61B2"/>
    <w:rsid w:val="00EE671D"/>
    <w:rsid w:val="00EF0C39"/>
    <w:rsid w:val="00EF0DB9"/>
    <w:rsid w:val="00EF0E03"/>
    <w:rsid w:val="00EF34DD"/>
    <w:rsid w:val="00EF612C"/>
    <w:rsid w:val="00EF7203"/>
    <w:rsid w:val="00EF7AA9"/>
    <w:rsid w:val="00F004D9"/>
    <w:rsid w:val="00F01C6C"/>
    <w:rsid w:val="00F01C7D"/>
    <w:rsid w:val="00F025A2"/>
    <w:rsid w:val="00F036E9"/>
    <w:rsid w:val="00F0428F"/>
    <w:rsid w:val="00F0432B"/>
    <w:rsid w:val="00F043D1"/>
    <w:rsid w:val="00F0476F"/>
    <w:rsid w:val="00F07388"/>
    <w:rsid w:val="00F0750E"/>
    <w:rsid w:val="00F07939"/>
    <w:rsid w:val="00F07B64"/>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348"/>
    <w:rsid w:val="00F25696"/>
    <w:rsid w:val="00F26EB7"/>
    <w:rsid w:val="00F275A1"/>
    <w:rsid w:val="00F3039A"/>
    <w:rsid w:val="00F31372"/>
    <w:rsid w:val="00F33041"/>
    <w:rsid w:val="00F33E2F"/>
    <w:rsid w:val="00F33E54"/>
    <w:rsid w:val="00F341BE"/>
    <w:rsid w:val="00F3485F"/>
    <w:rsid w:val="00F349D4"/>
    <w:rsid w:val="00F36CA5"/>
    <w:rsid w:val="00F36DFC"/>
    <w:rsid w:val="00F37678"/>
    <w:rsid w:val="00F37743"/>
    <w:rsid w:val="00F379D0"/>
    <w:rsid w:val="00F40AF9"/>
    <w:rsid w:val="00F41A62"/>
    <w:rsid w:val="00F42330"/>
    <w:rsid w:val="00F43661"/>
    <w:rsid w:val="00F44DF5"/>
    <w:rsid w:val="00F45FE2"/>
    <w:rsid w:val="00F4610A"/>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2D05"/>
    <w:rsid w:val="00FE329E"/>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34527FE-0643-4278-9431-51ABE6B5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 w:type="paragraph" w:customStyle="1" w:styleId="NOte">
    <w:name w:val="NOte"/>
    <w:basedOn w:val="a"/>
    <w:qFormat/>
    <w:rsid w:val="00F36CA5"/>
    <w:rPr>
      <w:rFonts w:eastAsia="맑은 고딕"/>
      <w:lang w:val="en-GB" w:eastAsia="ko-KR"/>
    </w:rPr>
  </w:style>
  <w:style w:type="paragraph" w:customStyle="1" w:styleId="Doc-title">
    <w:name w:val="Doc-title"/>
    <w:basedOn w:val="a"/>
    <w:next w:val="Doc-text2"/>
    <w:link w:val="Doc-titleChar"/>
    <w:qFormat/>
    <w:rsid w:val="00031EB1"/>
    <w:pPr>
      <w:spacing w:before="60" w:after="0"/>
      <w:ind w:left="1259" w:hanging="1259"/>
    </w:pPr>
    <w:rPr>
      <w:rFonts w:cs="Times New Roman"/>
      <w:noProof/>
      <w:lang w:val="en-GB"/>
    </w:rPr>
  </w:style>
  <w:style w:type="character" w:customStyle="1" w:styleId="Doc-titleChar">
    <w:name w:val="Doc-title Char"/>
    <w:link w:val="Doc-title"/>
    <w:qFormat/>
    <w:rsid w:val="00031EB1"/>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09250504">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4857356">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59038751">
      <w:bodyDiv w:val="1"/>
      <w:marLeft w:val="0"/>
      <w:marRight w:val="0"/>
      <w:marTop w:val="0"/>
      <w:marBottom w:val="0"/>
      <w:divBdr>
        <w:top w:val="none" w:sz="0" w:space="0" w:color="auto"/>
        <w:left w:val="none" w:sz="0" w:space="0" w:color="auto"/>
        <w:bottom w:val="none" w:sz="0" w:space="0" w:color="auto"/>
        <w:right w:val="none" w:sz="0" w:space="0" w:color="auto"/>
      </w:divBdr>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693069832">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2405392">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10900972">
      <w:bodyDiv w:val="1"/>
      <w:marLeft w:val="0"/>
      <w:marRight w:val="0"/>
      <w:marTop w:val="0"/>
      <w:marBottom w:val="0"/>
      <w:divBdr>
        <w:top w:val="none" w:sz="0" w:space="0" w:color="auto"/>
        <w:left w:val="none" w:sz="0" w:space="0" w:color="auto"/>
        <w:bottom w:val="none" w:sz="0" w:space="0" w:color="auto"/>
        <w:right w:val="none" w:sz="0" w:space="0" w:color="auto"/>
      </w:divBdr>
    </w:div>
    <w:div w:id="852451480">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70101821">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71272763">
      <w:bodyDiv w:val="1"/>
      <w:marLeft w:val="0"/>
      <w:marRight w:val="0"/>
      <w:marTop w:val="0"/>
      <w:marBottom w:val="0"/>
      <w:divBdr>
        <w:top w:val="none" w:sz="0" w:space="0" w:color="auto"/>
        <w:left w:val="none" w:sz="0" w:space="0" w:color="auto"/>
        <w:bottom w:val="none" w:sz="0" w:space="0" w:color="auto"/>
        <w:right w:val="none" w:sz="0" w:space="0" w:color="auto"/>
      </w:divBdr>
    </w:div>
    <w:div w:id="17741264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31037685">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79086329">
      <w:bodyDiv w:val="1"/>
      <w:marLeft w:val="0"/>
      <w:marRight w:val="0"/>
      <w:marTop w:val="0"/>
      <w:marBottom w:val="0"/>
      <w:divBdr>
        <w:top w:val="none" w:sz="0" w:space="0" w:color="auto"/>
        <w:left w:val="none" w:sz="0" w:space="0" w:color="auto"/>
        <w:bottom w:val="none" w:sz="0" w:space="0" w:color="auto"/>
        <w:right w:val="none" w:sz="0" w:space="0" w:color="auto"/>
      </w:divBdr>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DC814-BB67-431C-BB68-1485A631C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1634</Words>
  <Characters>9315</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dc:creator>
  <cp:keywords/>
  <dc:description/>
  <cp:lastModifiedBy>Seungri (Samsung)</cp:lastModifiedBy>
  <cp:revision>6</cp:revision>
  <dcterms:created xsi:type="dcterms:W3CDTF">2024-11-07T23:27:00Z</dcterms:created>
  <dcterms:modified xsi:type="dcterms:W3CDTF">2024-11-12T00:44:00Z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